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1" w:rsidRDefault="000673D3">
      <w:pPr>
        <w:pStyle w:val="20"/>
        <w:shd w:val="clear" w:color="auto" w:fill="auto"/>
        <w:spacing w:after="0" w:line="269" w:lineRule="exact"/>
        <w:jc w:val="left"/>
      </w:pPr>
      <w:r>
        <w:t>Принят:</w:t>
      </w:r>
    </w:p>
    <w:p w:rsidR="00D51F71" w:rsidRDefault="000673D3">
      <w:pPr>
        <w:pStyle w:val="6"/>
        <w:shd w:val="clear" w:color="auto" w:fill="auto"/>
        <w:spacing w:after="0" w:line="269" w:lineRule="exact"/>
        <w:ind w:right="20"/>
        <w:jc w:val="left"/>
      </w:pPr>
      <w:r>
        <w:t>постановлением комиссии по делам несовершеннолетних и защите их прав при Правительстве Курганской области от 16 февраля 2017 года № 1 (протокол № 1)</w:t>
      </w:r>
    </w:p>
    <w:p w:rsidR="001D50C5" w:rsidRPr="00503339" w:rsidRDefault="001D50C5">
      <w:pPr>
        <w:pStyle w:val="20"/>
        <w:shd w:val="clear" w:color="auto" w:fill="auto"/>
        <w:spacing w:after="0" w:line="274" w:lineRule="exact"/>
        <w:ind w:left="20"/>
        <w:jc w:val="left"/>
      </w:pPr>
    </w:p>
    <w:p w:rsidR="00D51F71" w:rsidRDefault="000673D3">
      <w:pPr>
        <w:pStyle w:val="20"/>
        <w:shd w:val="clear" w:color="auto" w:fill="auto"/>
        <w:spacing w:after="0" w:line="274" w:lineRule="exact"/>
        <w:ind w:left="20"/>
        <w:jc w:val="left"/>
      </w:pPr>
      <w:r>
        <w:lastRenderedPageBreak/>
        <w:t>Утверждаю:</w:t>
      </w:r>
    </w:p>
    <w:p w:rsidR="00D51F71" w:rsidRPr="00503339" w:rsidRDefault="000673D3">
      <w:pPr>
        <w:pStyle w:val="6"/>
        <w:shd w:val="clear" w:color="auto" w:fill="auto"/>
        <w:spacing w:after="0"/>
        <w:ind w:left="20" w:right="20"/>
        <w:jc w:val="left"/>
        <w:sectPr w:rsidR="00D51F71" w:rsidRPr="00503339">
          <w:footerReference w:type="even" r:id="rId7"/>
          <w:footerReference w:type="default" r:id="rId8"/>
          <w:headerReference w:type="first" r:id="rId9"/>
          <w:footerReference w:type="first" r:id="rId10"/>
          <w:pgSz w:w="11909" w:h="16838"/>
          <w:pgMar w:top="876" w:right="1293" w:bottom="1510" w:left="1178" w:header="0" w:footer="3" w:gutter="0"/>
          <w:cols w:num="2" w:space="758"/>
          <w:noEndnote/>
          <w:docGrid w:linePitch="360"/>
        </w:sectPr>
      </w:pPr>
      <w:r>
        <w:t>Заместитель Губернатора Курганской области по социальной политике, председатель комиссии по делам несовершеннолетних и защите их прав при Правительстве Курганской области</w:t>
      </w:r>
    </w:p>
    <w:p w:rsidR="00D51F71" w:rsidRPr="00503339" w:rsidRDefault="00AC0ACB" w:rsidP="00503339">
      <w:pPr>
        <w:spacing w:line="360" w:lineRule="exact"/>
        <w:sectPr w:rsidR="00D51F71" w:rsidRPr="00503339">
          <w:type w:val="continuous"/>
          <w:pgSz w:w="11909" w:h="16838"/>
          <w:pgMar w:top="1052" w:right="1044" w:bottom="1052" w:left="1044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255.35pt;margin-top:0;width:117.6pt;height:59.05pt;z-index:-251658734;mso-wrap-distance-left:5pt;mso-wrap-distance-right:5pt;mso-position-horizontal-relative:margin" wrapcoords="0 0">
            <v:imagedata r:id="rId11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311.2pt;margin-top:.1pt;width:130.5pt;height:55.25pt;z-index:251657728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1D50C5" w:rsidRDefault="001D50C5">
                  <w:pPr>
                    <w:pStyle w:val="6"/>
                    <w:shd w:val="clear" w:color="auto" w:fill="auto"/>
                    <w:spacing w:after="0" w:line="562" w:lineRule="exact"/>
                    <w:ind w:left="100" w:right="100"/>
                    <w:jc w:val="right"/>
                  </w:pPr>
                  <w:r>
                    <w:rPr>
                      <w:rStyle w:val="MingLiU9pt10ptExact"/>
                      <w:spacing w:val="210"/>
                    </w:rPr>
                    <w:t>-•</w:t>
                  </w:r>
                  <w:r>
                    <w:rPr>
                      <w:rStyle w:val="MingLiU9pt10ptExact0"/>
                      <w:spacing w:val="210"/>
                    </w:rPr>
                    <w:t>/</w:t>
                  </w:r>
                  <w:r>
                    <w:rPr>
                      <w:rStyle w:val="Exact"/>
                      <w:spacing w:val="0"/>
                    </w:rPr>
                    <w:t xml:space="preserve"> А.М. Карпов 2017 года</w:t>
                  </w:r>
                </w:p>
              </w:txbxContent>
            </v:textbox>
            <w10:wrap anchorx="margin"/>
          </v:shape>
        </w:pict>
      </w:r>
    </w:p>
    <w:p w:rsidR="00D51F71" w:rsidRDefault="000673D3" w:rsidP="00503339">
      <w:pPr>
        <w:pStyle w:val="20"/>
        <w:shd w:val="clear" w:color="auto" w:fill="auto"/>
        <w:spacing w:after="0" w:line="269" w:lineRule="exact"/>
      </w:pPr>
      <w:r>
        <w:lastRenderedPageBreak/>
        <w:t>Регламент</w:t>
      </w:r>
    </w:p>
    <w:p w:rsidR="00D51F71" w:rsidRDefault="000673D3">
      <w:pPr>
        <w:pStyle w:val="20"/>
        <w:shd w:val="clear" w:color="auto" w:fill="auto"/>
        <w:spacing w:after="279" w:line="269" w:lineRule="exact"/>
      </w:pPr>
      <w:r>
        <w:t>организации непрерывного индивидуального сопровождения несовершеннолетнего, находящегося в конфликте с законом, и его семьи</w:t>
      </w:r>
    </w:p>
    <w:p w:rsidR="00D51F71" w:rsidRDefault="000673D3">
      <w:pPr>
        <w:pStyle w:val="20"/>
        <w:shd w:val="clear" w:color="auto" w:fill="auto"/>
        <w:spacing w:after="0" w:line="220" w:lineRule="exact"/>
      </w:pPr>
      <w:r>
        <w:t>I. Общие положения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69"/>
        </w:tabs>
        <w:spacing w:after="0" w:line="269" w:lineRule="exact"/>
        <w:ind w:left="20" w:right="20" w:firstLine="840"/>
      </w:pPr>
      <w:r>
        <w:t>Регламент организации непрерывного инд</w:t>
      </w:r>
      <w:r w:rsidR="001D50C5">
        <w:t>ивидуального сопровождения несов</w:t>
      </w:r>
      <w:r>
        <w:t>ершеннолетнего, находящегося в конфликте с законом, и его семьи (далее - Регламент) определяет содержание и порядок действий органов и учреждений системы профилактики безнадзорности и правонарушений несовершеннолетних Курганской области при организации непрерывного индивидуального сопровождения несовершеннолетнего, находящегося в конфликте с законом, и его семьи (далее - сопровождение).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69"/>
        </w:tabs>
        <w:spacing w:after="0" w:line="269" w:lineRule="exact"/>
        <w:ind w:left="20" w:right="20" w:firstLine="840"/>
      </w:pPr>
      <w:r>
        <w:t>Регламент разработан в рамках реализации государственной программы Курганской области «Завтра начинается сегодня» в целях обеспечения согласованных действий органов и учреждений системы профилактики безнадзорности и правонарушений несовершеннолетних Курганской области (далее - субъекты профилактики) по реализации государственной семейной политики на территории Курганской области, направленной на профилактику б</w:t>
      </w:r>
      <w:r w:rsidR="001D50C5">
        <w:t>езнадзорности, социального сирот</w:t>
      </w:r>
      <w:r>
        <w:t>ства и правонарушений несовершеннолетних, оказание своевременной и квалифицированной помощи несовершеннолетним и членам их семей.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69"/>
        </w:tabs>
        <w:spacing w:after="0" w:line="269" w:lineRule="exact"/>
        <w:ind w:left="20" w:firstLine="840"/>
      </w:pPr>
      <w:r>
        <w:t>Регламент разработан в соответствии с: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firstLine="840"/>
      </w:pPr>
      <w:r>
        <w:t>Конституцией Российской Федерации;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Федеральным законом от 28 декабря 2013 г. № 442-ФЗ «Об основах социального обслуживания граждан в Российской Федерации»;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 xml:space="preserve">Законом Курганской области от 27 декабря 2013 г. </w:t>
      </w:r>
      <w:r>
        <w:rPr>
          <w:rStyle w:val="1pt"/>
        </w:rPr>
        <w:t>№107</w:t>
      </w:r>
      <w:r>
        <w:t xml:space="preserve"> «О системе профилактики безнадзорности и правонарушений несовершеннолетних в Курганской области»;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Законом Курганской области от 28 октября 2002 г. № 241 «О комиссиях по делам несовершеннолетних и защите их прав на территории Курганской области»;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 xml:space="preserve">Законом Курганской области от 30 декабря 2005 г. </w:t>
      </w:r>
      <w:r>
        <w:rPr>
          <w:rStyle w:val="1pt"/>
        </w:rPr>
        <w:t>№107</w:t>
      </w:r>
      <w:r>
        <w:t xml:space="preserve"> «О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постановлением Правительства Курганской области от 24 мая 2016 г. № 138 «О государственной программе Курганской области «Завтра начинается сегодня»;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и сопровождению несовершеннолетних и семей, находящихся в социально опасном положении (принят постановлением комиссии по делам несовершеннолетних и защите их прав при Правительстве Курганской области от 13 февраля 2014 года № 3);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комплексом мер межведомственного характера по исполнению норм законодательства в вопросах защиты прав несовершеннолетних участников уголовного процесса (разработан во исполнение постановления комиссии по делам несовершеннолетних и защите их прав при Правительстве Курганской области от 24 октября 2014 года);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примерным алгоритмом действий органов и учреждений системы профилактики безнадзорности и правонарушений несовершеннолетних в защите прав и законных интересов несовершеннолетних, отбывающих наказание в учреждениях уголовно</w:t>
      </w:r>
      <w:r>
        <w:softHyphen/>
        <w:t>исполнительной системы, а также освобожденных из воспитательных колоний и вернувшихся на территорию Курганской области (принят постановлением комиссии по делай несовершеннолетних и защите их прав при Правительстве Курганской области от 18 декабря 2014 года № 2);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 xml:space="preserve">примерным алгоритмом координации территориальными комиссиями по делам несовершеннолетних и защите их прав Курганской области проведения индивидуальной </w:t>
      </w:r>
      <w:r>
        <w:lastRenderedPageBreak/>
        <w:t xml:space="preserve">профилактической работы в отношении подростков, осужденных к </w:t>
      </w:r>
      <w:r>
        <w:rPr>
          <w:rStyle w:val="85pt0"/>
        </w:rPr>
        <w:t xml:space="preserve">Услоежой </w:t>
      </w:r>
      <w:r>
        <w:t>мере наказания и совершивших повторные преступления (принят постановлением комиссии по делам несовершеннолетних и защите их прав при Правительстве Курганской области от 18 декабря 2015 года № 1);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методическими рекомендациями по межведомственному взаимодействию органов и учреждений системы профилактики безна</w:t>
      </w:r>
      <w:r w:rsidR="001D50C5">
        <w:t>дзорности и правонарушений несове</w:t>
      </w:r>
      <w:r>
        <w:t xml:space="preserve">ршеннолетних по вопросам оказания помощи осужденным </w:t>
      </w:r>
      <w:r>
        <w:rPr>
          <w:rStyle w:val="10pt"/>
        </w:rPr>
        <w:t>несо</w:t>
      </w:r>
      <w:r w:rsidR="001D50C5">
        <w:rPr>
          <w:rStyle w:val="10pt"/>
        </w:rPr>
        <w:t>в</w:t>
      </w:r>
      <w:r>
        <w:rPr>
          <w:rStyle w:val="10pt"/>
        </w:rPr>
        <w:t xml:space="preserve">ершеннолетним, отбывающим </w:t>
      </w:r>
      <w:r>
        <w:t xml:space="preserve">наказание, не </w:t>
      </w:r>
      <w:r>
        <w:rPr>
          <w:rStyle w:val="10pt"/>
        </w:rPr>
        <w:t xml:space="preserve">связанные </w:t>
      </w:r>
      <w:r>
        <w:t xml:space="preserve">с лишением </w:t>
      </w:r>
      <w:r>
        <w:rPr>
          <w:rStyle w:val="10pt"/>
        </w:rPr>
        <w:t xml:space="preserve">свободы, </w:t>
      </w:r>
      <w:r>
        <w:t xml:space="preserve">и </w:t>
      </w:r>
      <w:r>
        <w:rPr>
          <w:rStyle w:val="10pt"/>
        </w:rPr>
        <w:t>несо</w:t>
      </w:r>
      <w:r w:rsidR="001D50C5">
        <w:rPr>
          <w:rStyle w:val="10pt"/>
        </w:rPr>
        <w:t>в</w:t>
      </w:r>
      <w:r>
        <w:rPr>
          <w:rStyle w:val="10pt"/>
        </w:rPr>
        <w:t xml:space="preserve">ершеннолетним, </w:t>
      </w:r>
      <w:r>
        <w:t xml:space="preserve">освобожденным из </w:t>
      </w:r>
      <w:r>
        <w:rPr>
          <w:rStyle w:val="10pt"/>
        </w:rPr>
        <w:t xml:space="preserve">мест </w:t>
      </w:r>
      <w:r>
        <w:t xml:space="preserve">лишения свободы </w:t>
      </w:r>
      <w:r>
        <w:rPr>
          <w:rStyle w:val="10pt"/>
        </w:rPr>
        <w:t xml:space="preserve">(письмо </w:t>
      </w:r>
      <w:r>
        <w:t>Министерства образования и науки РФ исх. от 28 июля 2016 г. № 07-3188);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16"/>
        </w:tabs>
        <w:spacing w:after="0" w:line="269" w:lineRule="exact"/>
        <w:ind w:left="20" w:right="20" w:firstLine="840"/>
        <w:jc w:val="left"/>
      </w:pPr>
      <w:r>
        <w:t>К субъектам профилактики - участникам сопровождения относятся: комиссия по делам несовершеннолетних и защите их прав Курганской области (далее - КДН и ЗП);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 местного самоуправления, осуществляющий управление в сфере образования (далее - МОУО);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структурное подразделение органов местного самоуправления муниципального района (городского округа) Курганской области, исполняющее отдельные государственные полномочия Курганской области по опеке и попечительству (далее - органы опеки и попечительства);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структурное подразделение (специалист) органов местного самоуправления муниципального района (городского округа) Курганской области по делам молодежи (далее - отдел по делам молодежи);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структурное подразделение (специалист) органов местного самоуправления муниципального района (городского округа) Курганской области по делам культуры (далее - отдел культуры);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  <w:jc w:val="left"/>
      </w:pPr>
      <w:r>
        <w:t>структурное подразделение (специалист) органов местного самоуправления муниципального района (городского округа) Курганской области по физической культ/ре и спорту (далее - отдел физической культуры и спорту); территориальный орган внутренних дел (далее - ОВД);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органы следствия и дознания муниципального района (городского округа) Курганской области (далее - органы следствия);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Центр временного содержания для несовершеннолетних правонарушителей Управления министерства внутренних дел Российской Федерации по Курганской области (далее - ЦВСНП);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организации социального обслуживания Курганской области (далее — организации социального обслуживания);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образовательные организации Курганской области (далее — образовательные организации);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организации для детей-сирот и детей, оставшихся без попечения родителей, Курганской области (далее - организации для детей-сирот);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  <w:jc w:val="left"/>
      </w:pPr>
      <w:r>
        <w:t>государственное бюджетное учреждение «Центр помощи детям»; медицинские организации Курганской области (далее — медицинские организации);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центры занятости населения по муниципальному району (городскому округу) Курганской области (далее - ЦЗН);</w:t>
      </w:r>
    </w:p>
    <w:p w:rsidR="00D51F71" w:rsidRDefault="000673D3">
      <w:pPr>
        <w:pStyle w:val="6"/>
        <w:shd w:val="clear" w:color="auto" w:fill="auto"/>
        <w:spacing w:after="0"/>
        <w:ind w:left="860" w:right="500"/>
      </w:pPr>
      <w:r>
        <w:t>организации культуры Курганской области (далее — организации культуры); детско-юношеские спортивные школы Курганской области (далее - ДЮСШ); учреждения уголовно-исполнительной системы (далее — учреждения УИИ);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50"/>
        </w:tabs>
        <w:spacing w:after="0"/>
        <w:ind w:left="20" w:right="20" w:firstLine="840"/>
      </w:pPr>
      <w:r>
        <w:t>К несовершеннолетнему, находящемуся в конфликте с законом, относится несовершеннолетний, в отношении которого проводится индивидуальная профилактическая работа в соответствии с пунктом 1 статьи 5 Федерального закона от 24 июня 1999 г. № 120-ФЗ «Об основах системы профилактики безнадзорности и правонарушений несовершеннолетних» (далее - несовершеннолетний).</w:t>
      </w:r>
    </w:p>
    <w:p w:rsidR="00D51F71" w:rsidRDefault="000673D3">
      <w:pPr>
        <w:pStyle w:val="6"/>
        <w:numPr>
          <w:ilvl w:val="0"/>
          <w:numId w:val="89"/>
        </w:numPr>
        <w:shd w:val="clear" w:color="auto" w:fill="auto"/>
        <w:tabs>
          <w:tab w:val="left" w:pos="1350"/>
        </w:tabs>
        <w:spacing w:after="0"/>
        <w:ind w:left="860" w:right="20"/>
      </w:pPr>
      <w:r>
        <w:t>Сопровождение несовершеннолетнего и его семьи строится на принципах: межведомственного взаимодействия - согласованность планов мероприятий,</w:t>
      </w:r>
    </w:p>
    <w:p w:rsidR="00D51F71" w:rsidRDefault="000673D3">
      <w:pPr>
        <w:pStyle w:val="6"/>
        <w:shd w:val="clear" w:color="auto" w:fill="auto"/>
        <w:spacing w:after="0"/>
        <w:ind w:left="20" w:right="20"/>
      </w:pPr>
      <w:r>
        <w:lastRenderedPageBreak/>
        <w:t>действий по их реализации и контроля за их выполнением между субъектами системы профилактики, максимальное использование ресурсов реабилитационного пространства;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непрерывной работы - совокупность выстроенных действий, направленных на снижение риска совершения противоправного деяния;</w:t>
      </w:r>
    </w:p>
    <w:p w:rsidR="00D51F71" w:rsidRDefault="000673D3">
      <w:pPr>
        <w:pStyle w:val="6"/>
        <w:shd w:val="clear" w:color="auto" w:fill="auto"/>
        <w:tabs>
          <w:tab w:val="left" w:pos="5214"/>
        </w:tabs>
        <w:spacing w:after="0"/>
        <w:ind w:left="20" w:right="20" w:firstLine="840"/>
      </w:pPr>
      <w:r>
        <w:t>индивидуального подхода - осуществление реабилитационного процесса с учете м выявленных потребностей</w:t>
      </w:r>
      <w:r>
        <w:tab/>
        <w:t>и индивидуальных особенностей</w:t>
      </w:r>
    </w:p>
    <w:p w:rsidR="00D51F71" w:rsidRDefault="000673D3">
      <w:pPr>
        <w:pStyle w:val="6"/>
        <w:shd w:val="clear" w:color="auto" w:fill="auto"/>
        <w:spacing w:after="0"/>
        <w:ind w:left="20"/>
      </w:pPr>
      <w:r>
        <w:t>несоЕ</w:t>
      </w:r>
      <w:r>
        <w:rPr>
          <w:rStyle w:val="Candara95pt"/>
        </w:rPr>
        <w:t>1</w:t>
      </w:r>
      <w:r>
        <w:t>ершеннолетнего и его семьи;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 xml:space="preserve">законности - соблюдение требований действующего законодательства по профилактике безнадзорности и правонарушений несовершеннолетних, работе с </w:t>
      </w:r>
      <w:r w:rsidR="001D50C5">
        <w:rPr>
          <w:rStyle w:val="85pt1"/>
          <w:sz w:val="22"/>
          <w:szCs w:val="22"/>
        </w:rPr>
        <w:t>несов</w:t>
      </w:r>
      <w:r w:rsidRPr="001D50C5">
        <w:rPr>
          <w:rStyle w:val="85pt1"/>
          <w:sz w:val="22"/>
          <w:szCs w:val="22"/>
        </w:rPr>
        <w:t>ершеннолетними</w:t>
      </w:r>
      <w:r>
        <w:rPr>
          <w:rStyle w:val="85pt1"/>
        </w:rPr>
        <w:t xml:space="preserve"> </w:t>
      </w:r>
      <w:r w:rsidRPr="001D50C5">
        <w:rPr>
          <w:rStyle w:val="85pt1"/>
          <w:sz w:val="22"/>
          <w:szCs w:val="22"/>
        </w:rPr>
        <w:t>и</w:t>
      </w:r>
      <w:r>
        <w:rPr>
          <w:rStyle w:val="85pt1"/>
        </w:rPr>
        <w:t xml:space="preserve"> </w:t>
      </w:r>
      <w:r>
        <w:t>их семьями;</w:t>
      </w:r>
    </w:p>
    <w:p w:rsidR="00D51F71" w:rsidRDefault="000673D3">
      <w:pPr>
        <w:pStyle w:val="6"/>
        <w:shd w:val="clear" w:color="auto" w:fill="auto"/>
        <w:spacing w:after="184"/>
        <w:ind w:left="20" w:right="20" w:firstLine="840"/>
      </w:pPr>
      <w:r>
        <w:t>распределение сфер ответственности - закрепление за конкретными исполнителями определенного круга задач в рамках ведомственной компетенции, осуществление которых необходимо для достижения поставленных задач.</w:t>
      </w:r>
    </w:p>
    <w:p w:rsidR="00D51F71" w:rsidRDefault="000673D3">
      <w:pPr>
        <w:pStyle w:val="32"/>
        <w:keepNext/>
        <w:keepLines/>
        <w:numPr>
          <w:ilvl w:val="0"/>
          <w:numId w:val="90"/>
        </w:numPr>
        <w:shd w:val="clear" w:color="auto" w:fill="auto"/>
        <w:tabs>
          <w:tab w:val="left" w:pos="3614"/>
        </w:tabs>
        <w:spacing w:before="0" w:after="0" w:line="269" w:lineRule="exact"/>
        <w:ind w:left="3360"/>
      </w:pPr>
      <w:bookmarkStart w:id="0" w:name="bookmark26"/>
      <w:r>
        <w:t>Уровни сопровождения</w:t>
      </w:r>
      <w:bookmarkEnd w:id="0"/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350"/>
        </w:tabs>
        <w:spacing w:after="0" w:line="269" w:lineRule="exact"/>
        <w:ind w:left="20" w:right="20" w:firstLine="840"/>
      </w:pPr>
      <w:r>
        <w:t>Профилактическое сопровождение (1 уровень) - комплекс мероприятий, напрг</w:t>
      </w:r>
      <w:r>
        <w:rPr>
          <w:rStyle w:val="Candara95pt"/>
        </w:rPr>
        <w:t>1</w:t>
      </w:r>
      <w:r>
        <w:t>вленных на осознание несовершеннолетним недопустимости совершения прот</w:t>
      </w:r>
      <w:r w:rsidR="001D50C5">
        <w:t>и</w:t>
      </w:r>
      <w:r>
        <w:t>воправных деяний и наступления правовых последствий, коррекцию и гармонизацию детско-родительских отношений, нивилирование факторов риска семейных и подростковых кризисов, организация досуговой занятости.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Организация профилактического сопровождения осуществляется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и сопровождению несовершеннолетних и семе</w:t>
      </w:r>
      <w:r w:rsidR="001D50C5">
        <w:t>й, находящихся в социально опасно</w:t>
      </w:r>
      <w:r>
        <w:t>м положении, а также действующим законодательством по профилактике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/>
        <w:jc w:val="left"/>
      </w:pPr>
      <w:r>
        <w:t>безнадзорности и правонарушений несовершеннолетних.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420"/>
        </w:tabs>
        <w:spacing w:after="0" w:line="269" w:lineRule="exact"/>
        <w:ind w:left="20" w:right="20" w:firstLine="840"/>
      </w:pPr>
      <w:r>
        <w:t>Досудебное сопровождение (2 уровень) — комплекс мероприятий с несовершеннолетним, совершившим противоправное деяние и ожидающим решение суда, направленный на оказание психолого-педагогической помощи несовершеннолетнему, подготовку информации для суда с отражением причин и условий совершенного преступления, способствующей определению направлений реабилитации несовершеннолетнего и оказанию ему адекватной помощи.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Организация досудебного сопровождения осуществляется в соответствии с комплексом мер межведомственного характера по исполнению норм законодательства в вопросах защиты прав несовершеннолетних участников уголовного процесса, а также действующим законодательством по профилактике безнадзорности и правонарушений несовершеннолетних.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420"/>
        </w:tabs>
        <w:spacing w:after="0" w:line="269" w:lineRule="exact"/>
        <w:ind w:left="20" w:right="20" w:firstLine="840"/>
      </w:pPr>
      <w:r>
        <w:t>Постсудебное сопровождение (3 уровень) - реабилитационная работа с несовершеннолетним, совершившим противоправное деяние и осужденному к мере наказания, не связанной с лишением свободы, направленная на восстановление отношений несовершеннолетнего с социумом, детско-родительских отношений, формирование родительской поддержки по мотивированию несовершеннолетнего на правопослушное поведение в будущем.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Организация постсудебного сопровождения осуще</w:t>
      </w:r>
      <w:r w:rsidR="001D50C5">
        <w:t>ствляется в соответствии с приме</w:t>
      </w:r>
      <w:r>
        <w:t>рным алгоритмом координации КДН и ЗП проведения индивидуальной профилактической работы в отношении подростков, осужденных к мере наказания, не связанной с лишением свободы, и совершивших повторные преступления, а также действующим законодательством по профилактике безнадзорности и правонарушений несовершеннолетних.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420"/>
        </w:tabs>
        <w:spacing w:after="0" w:line="269" w:lineRule="exact"/>
        <w:ind w:left="20" w:right="20" w:firstLine="840"/>
      </w:pPr>
      <w:r>
        <w:t xml:space="preserve">Пенитенциарное сопровождение (4 уровень) - </w:t>
      </w:r>
      <w:r w:rsidR="001D50C5">
        <w:t>реабилитационная работа с несов</w:t>
      </w:r>
      <w:r>
        <w:t xml:space="preserve">ершеннолетним, совершившим противоправное деяние и отбывающим наказание в учреждениях УИИ, направленная на восстановление детско-родительских отношений, </w:t>
      </w:r>
      <w:r>
        <w:lastRenderedPageBreak/>
        <w:t xml:space="preserve">подготовку несовершеннолетнего, членов его семьи и ближайшего окружения к возвращению несовершеннолетнего в социум, профилактику </w:t>
      </w:r>
      <w:r w:rsidR="001D50C5">
        <w:t>рецидивной</w:t>
      </w:r>
      <w:r>
        <w:t xml:space="preserve"> преступности.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Организация пенитенциарного сопровождения осуществляется в соответствии с примерным алгоритмом действий органов и учреждений системы профилактики безнадзорности и правонарушений несовершеннолетних в защите прав и законных интересов несовершеннолетних, отбывающих наказание в учреждениях уголовно</w:t>
      </w:r>
      <w:r>
        <w:softHyphen/>
        <w:t>исполнительной системы, а также освобожденных из воспитательных колоний и вернувшихся на территорию Курганской области, а также действующим законодательством по профилактике безнадзорности и правонарушений несовершеннолетних.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420"/>
        </w:tabs>
        <w:spacing w:after="0" w:line="269" w:lineRule="exact"/>
        <w:ind w:left="20" w:right="20" w:firstLine="840"/>
      </w:pPr>
      <w:r>
        <w:t>Постпенитенциарное сопровождение (5 уровень) - адаптационное сопровождение несовершеннолетнего, освобожденного из воспитательных колоний, направленное на активное его включение в социум пос</w:t>
      </w:r>
      <w:r w:rsidR="001D50C5">
        <w:t>редством образовательных, досуго</w:t>
      </w:r>
      <w:r>
        <w:t>вых, спортивно-оздоровительных, военно-патриотических, трудовых технологий, активизацию родительской поддержки.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Организация постпенитенциарного сопровождения осуществляется в соответствии с примерным алгоритмом действий органов и учреждений системы профилактики безнадзорности и правонарушений несовершеннолетних в защите прав и законных интересов несовершеннолетних, отбывающих наказание в учреждениях уголовно-исполнительной системы, а также освобожденных из воспитательных колоний и вернувшихся на территорию Курганской области, а также действующим законодательством по профилактике безнадзорности и правонарушений</w:t>
      </w:r>
    </w:p>
    <w:p w:rsidR="00D51F71" w:rsidRDefault="001D50C5">
      <w:pPr>
        <w:pStyle w:val="6"/>
        <w:shd w:val="clear" w:color="auto" w:fill="auto"/>
        <w:spacing w:after="0"/>
        <w:ind w:left="20"/>
        <w:jc w:val="left"/>
      </w:pPr>
      <w:r>
        <w:t>несов</w:t>
      </w:r>
      <w:r w:rsidR="000673D3">
        <w:t>ершеннолетних.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534"/>
        </w:tabs>
        <w:spacing w:after="0"/>
        <w:ind w:left="20" w:right="20" w:firstLine="840"/>
      </w:pPr>
      <w:r>
        <w:t>Профилактическое сопровождение осуществляется</w:t>
      </w:r>
      <w:r w:rsidR="001D50C5">
        <w:t xml:space="preserve"> в отношении несов</w:t>
      </w:r>
      <w:r>
        <w:t>ершеннолетнего, склонного к совершению проти</w:t>
      </w:r>
      <w:r w:rsidR="001D50C5">
        <w:t>воправного деяния, а также несов</w:t>
      </w:r>
      <w:r>
        <w:t>ершеннолетнего, в отношении которого КДН и ЗП координируется проведение индивидуальной профилактической работы.</w:t>
      </w:r>
    </w:p>
    <w:p w:rsidR="00D51F71" w:rsidRDefault="000673D3">
      <w:pPr>
        <w:pStyle w:val="6"/>
        <w:numPr>
          <w:ilvl w:val="0"/>
          <w:numId w:val="91"/>
        </w:numPr>
        <w:shd w:val="clear" w:color="auto" w:fill="auto"/>
        <w:tabs>
          <w:tab w:val="left" w:pos="1534"/>
        </w:tabs>
        <w:spacing w:after="244"/>
        <w:ind w:left="20" w:right="20" w:firstLine="840"/>
      </w:pPr>
      <w:r>
        <w:t>Досудебное, постсудебное, пенитенциарное и постпенитенциарное сопровождение осуществляется в отношении несовершеннолетнего, состоящего на учете в ОВД, учреждениях УИИ.</w:t>
      </w:r>
    </w:p>
    <w:p w:rsidR="00D51F71" w:rsidRDefault="000673D3">
      <w:pPr>
        <w:pStyle w:val="32"/>
        <w:keepNext/>
        <w:keepLines/>
        <w:numPr>
          <w:ilvl w:val="0"/>
          <w:numId w:val="90"/>
        </w:numPr>
        <w:shd w:val="clear" w:color="auto" w:fill="auto"/>
        <w:tabs>
          <w:tab w:val="left" w:pos="2811"/>
        </w:tabs>
        <w:spacing w:before="0" w:after="0" w:line="269" w:lineRule="exact"/>
        <w:ind w:left="2480"/>
      </w:pPr>
      <w:bookmarkStart w:id="1" w:name="bookmark27"/>
      <w:r>
        <w:t>Порядок организации сопровождения</w:t>
      </w:r>
      <w:bookmarkEnd w:id="1"/>
    </w:p>
    <w:p w:rsidR="00D51F71" w:rsidRDefault="000673D3">
      <w:pPr>
        <w:pStyle w:val="6"/>
        <w:numPr>
          <w:ilvl w:val="0"/>
          <w:numId w:val="92"/>
        </w:numPr>
        <w:shd w:val="clear" w:color="auto" w:fill="auto"/>
        <w:tabs>
          <w:tab w:val="left" w:pos="1329"/>
        </w:tabs>
        <w:spacing w:after="0" w:line="269" w:lineRule="exact"/>
        <w:ind w:left="20" w:right="20" w:firstLine="840"/>
      </w:pPr>
      <w:r>
        <w:t>Правовым основанием для начала сопровож</w:t>
      </w:r>
      <w:r w:rsidR="001D50C5">
        <w:t>дения является поступление инфо</w:t>
      </w:r>
      <w:r>
        <w:t>рмации (выявление факта) о девиантном ли</w:t>
      </w:r>
      <w:r w:rsidR="001D50C5">
        <w:t>бо делинквентном поведении несов</w:t>
      </w:r>
      <w:r>
        <w:t>ершеннолетнего в КДН и ЗП.</w:t>
      </w:r>
    </w:p>
    <w:p w:rsidR="00D51F71" w:rsidRDefault="000673D3">
      <w:pPr>
        <w:pStyle w:val="6"/>
        <w:numPr>
          <w:ilvl w:val="0"/>
          <w:numId w:val="92"/>
        </w:numPr>
        <w:shd w:val="clear" w:color="auto" w:fill="auto"/>
        <w:tabs>
          <w:tab w:val="left" w:pos="1329"/>
        </w:tabs>
        <w:spacing w:after="0" w:line="269" w:lineRule="exact"/>
        <w:ind w:left="20" w:firstLine="840"/>
      </w:pPr>
      <w:r>
        <w:t>КДН и ЗП: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координирует разработку и реализацию комплекса мероприятий межведомственной индивидуальной программы социальной реабилитации (далее — ИПСР) в соответствии с уровнем сопровождения;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назначает наставника (далее - наставник) - лицо, ответственное за сопровождение на основании постановления КДН и ЗП, из числа специалистов субъектов профилактики, или представителей некоммерческих общественных организаций, действующих на территории данного муниципального образования (городского округа; по согласованию), иных заинтересованных лиц, имеющих положительный жизненный опыт и заслуги перед жителям муниципального района (городского округа; по согласованию). Порядок назначения, содержание и организация деятельности наставников на территории муниципальн</w:t>
      </w:r>
      <w:r w:rsidR="001D50C5">
        <w:t>ого образования Курганской облас</w:t>
      </w:r>
      <w:r>
        <w:t>ти (далее - МО) определяется постановлением КДН и ЗП. утверждает ИПСР (либо вносимые изменения в ИПСР);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осуществляет координацию межведомственного взаимодействия и общий контроль за сопровождением.</w:t>
      </w:r>
    </w:p>
    <w:p w:rsidR="00D51F71" w:rsidRDefault="000673D3">
      <w:pPr>
        <w:pStyle w:val="6"/>
        <w:numPr>
          <w:ilvl w:val="0"/>
          <w:numId w:val="92"/>
        </w:numPr>
        <w:shd w:val="clear" w:color="auto" w:fill="auto"/>
        <w:tabs>
          <w:tab w:val="left" w:pos="1329"/>
        </w:tabs>
        <w:spacing w:after="0" w:line="269" w:lineRule="exact"/>
        <w:ind w:left="840" w:right="20"/>
        <w:jc w:val="left"/>
      </w:pPr>
      <w:r>
        <w:t>Наставник (в соответствии с постановлением КДН и ЗП): устанавливает контакт с несовершеннолетним, родителями (законными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/>
        <w:jc w:val="left"/>
      </w:pPr>
      <w:r>
        <w:t>представителями) несовершеннолетнего, разъясняет порядок и цель сопровождения;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lastRenderedPageBreak/>
        <w:t>устанавливает контакт с сотрудниками образовательной организации, в которой обучается несовершеннолетний, и (или) работодателем несовершеннолетнего, с целью получения характеризующего материала, в том числе осуществления профилактического контроля за подопечным.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определяет приоритетные направления в реабилитационной работе с несовершеннолетним и его семьей в зависимости от уровня сопровождения;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формирует у несовершеннолетнего социально-одобряемый жизненный сценарий и ответственность за поведение (совместно с субъектами профилактики);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докладывает на заседаниях КДН и ЗП о ходе и результатах сопровождения согласно срокам, установленным в ИПСР.</w:t>
      </w:r>
    </w:p>
    <w:p w:rsidR="00D51F71" w:rsidRDefault="000673D3">
      <w:pPr>
        <w:pStyle w:val="6"/>
        <w:numPr>
          <w:ilvl w:val="0"/>
          <w:numId w:val="92"/>
        </w:numPr>
        <w:shd w:val="clear" w:color="auto" w:fill="auto"/>
        <w:tabs>
          <w:tab w:val="left" w:pos="1329"/>
        </w:tabs>
        <w:spacing w:after="0" w:line="269" w:lineRule="exact"/>
        <w:ind w:left="20" w:firstLine="840"/>
      </w:pPr>
      <w:r>
        <w:t>ОВД:</w:t>
      </w:r>
    </w:p>
    <w:p w:rsidR="001D50C5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выявляют лиц, вовлекающих несовершеннолетнего в совершение преступления и (или) антиобщественных действий или совершающих в отношении несовершеннолетних противоправные деяния, а также родителей несовершеннолетних (законных представителей) и должностных лиц, не ис</w:t>
      </w:r>
      <w:r w:rsidR="001D50C5">
        <w:t>полняющих или ненадлежащим образо</w:t>
      </w:r>
      <w:r>
        <w:t>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 воздействия, предусмотренных действующим законодательством;</w:t>
      </w:r>
      <w:r w:rsidR="001D50C5">
        <w:t xml:space="preserve"> 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рассматривают в установленном порядке заявления и сообщения об административных правонарушениях несовершеннолетнего, общественно опасных деяниях несовершеннолетнего, не достигшего возраста, с которого наступает уголовная ответственность, а также о неисполнении или ненадлежащем исполнении их родителями (законными представителями) либо должностными лицами обязанностей по</w:t>
      </w:r>
      <w:r w:rsidR="001D50C5">
        <w:t xml:space="preserve"> во</w:t>
      </w:r>
      <w:r>
        <w:t>спитанию, обучению и (или) содержанию несовершеннолетнего;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подготавливают материалы для рассмотрения возможности помещения несовершеннолетнего в ЦВСНП;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участвуют в подготовке материалов, необходимых для внесения в суд предложений о применении к несовершеннолетнему, его родителям (законным представителям) мер воздействия, пр</w:t>
      </w:r>
      <w:r w:rsidR="00A65E60">
        <w:t>едусмотренных действующим закон</w:t>
      </w:r>
      <w:r>
        <w:t>одательством;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вносят в учреждения УИИ предложения о применении к несовершеннолетнему, контроль за поведением которого осуществляют учреждения УИИ, мер воздействия, предусмотренных действующим законодательством;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информируют субъекты профилактики о правонарушениях и об антиобщественных действиях несовершеннолетнего, о причинах и об условиях, этому способствующих;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принимают участие в установленном порядке в уведомлении родителей (законных представителей) несовершеннолетнего о доставлении несо</w:t>
      </w:r>
      <w:r w:rsidR="00A65E60">
        <w:t>ве</w:t>
      </w:r>
      <w:r>
        <w:t>ршеннолетнего в ОВД в связи с совершением им правонарушения или антиобщественных действий.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21"/>
        </w:tabs>
        <w:spacing w:after="0" w:line="269" w:lineRule="exact"/>
        <w:ind w:left="20" w:firstLine="840"/>
      </w:pPr>
      <w:r>
        <w:t>ЦПМПП:</w:t>
      </w:r>
    </w:p>
    <w:p w:rsidR="00D51F71" w:rsidRDefault="000673D3">
      <w:pPr>
        <w:pStyle w:val="6"/>
        <w:shd w:val="clear" w:color="auto" w:fill="auto"/>
        <w:tabs>
          <w:tab w:val="left" w:pos="3154"/>
          <w:tab w:val="right" w:pos="9769"/>
        </w:tabs>
        <w:spacing w:after="0" w:line="269" w:lineRule="exact"/>
        <w:ind w:left="20" w:firstLine="840"/>
      </w:pPr>
      <w:r>
        <w:t>проводит</w:t>
      </w:r>
      <w:r>
        <w:tab/>
        <w:t>психолого-медико-педагогическое</w:t>
      </w:r>
      <w:r>
        <w:tab/>
        <w:t>обследование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/>
      </w:pPr>
      <w:r>
        <w:t>несо</w:t>
      </w:r>
      <w:r w:rsidR="00A65E60">
        <w:t>в</w:t>
      </w:r>
      <w:r>
        <w:t>ершеннолетнего в целях своевременного выявления особенностей в физическом или психологическом развитии и отклонений в поведении несовершеннолетнего;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 xml:space="preserve">подготавливает и направляет в КДН и ЗП рекомендации по оказанию помощи и организации процесса социализации (ресоциализации) несовершеннолетнего на </w:t>
      </w:r>
      <w:r w:rsidR="00A65E60" w:rsidRPr="00A65E60">
        <w:rPr>
          <w:rStyle w:val="8pt"/>
          <w:sz w:val="22"/>
          <w:szCs w:val="22"/>
        </w:rPr>
        <w:t>основании</w:t>
      </w:r>
      <w:r w:rsidRPr="00A65E60">
        <w:rPr>
          <w:rStyle w:val="8pt"/>
          <w:sz w:val="22"/>
          <w:szCs w:val="22"/>
        </w:rPr>
        <w:t xml:space="preserve"> </w:t>
      </w:r>
      <w:r>
        <w:t>результатов проведенного обследования;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оказывает консультативную помощь родителям (законным представителям), специалистам субъектов профилактики по организации процесса социализации (ресоциализации) несовершеннолетнего;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осуществляют психолого-педагогическое сопровождение несовершеннолетнего на стадии уголовного делопроизводства.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21"/>
        </w:tabs>
        <w:spacing w:after="0" w:line="269" w:lineRule="exact"/>
        <w:ind w:left="20" w:firstLine="840"/>
      </w:pPr>
      <w:r>
        <w:t>Образовательные организации: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 xml:space="preserve">проводят диагностику и анализ личности несовершеннолетнего и социальной ситуации развития, определяют ресурсы для социализации (ресоциализации) </w:t>
      </w:r>
      <w:r>
        <w:lastRenderedPageBreak/>
        <w:t>несо</w:t>
      </w:r>
      <w:r w:rsidR="00A65E60">
        <w:t>в</w:t>
      </w:r>
      <w:r>
        <w:t>ершеннолетнего;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оказывают социально-психологическую и педагогическую помощь несовершеннолетнему, его родителям (законным представителям) в конфликтах, трудных жизненных ситуациях, случаях правонарушений обучающихся несовершеннолетних, в том числе в рамках деятельности школьных служб примирения;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  <w:jc w:val="left"/>
      </w:pPr>
      <w:r>
        <w:t>проводят коррекцию межличностных отношений несовершеннолетнего, восстановление его социального статуса в коллективе сверстников по месту учебы; организуют досуговую занятость несовершеннолетнего;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осуществляют психолого-педагогическое сопровождение несовершеннолетнего на стадии уголовного делопроизводства;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21"/>
        </w:tabs>
        <w:spacing w:after="0" w:line="269" w:lineRule="exact"/>
        <w:ind w:left="20" w:firstLine="840"/>
      </w:pPr>
      <w:r>
        <w:t>Организации социального обслуживания: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firstLine="840"/>
      </w:pPr>
      <w:r>
        <w:t>проводят диагностику семейных и детско-родительских отношений, определ</w:t>
      </w:r>
      <w:r w:rsidR="00A65E60">
        <w:t>яют ключе</w:t>
      </w:r>
      <w:r>
        <w:t>вые проблемы и ресурсы семьи;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проводят обследование жилищно-бытовых условий проживания несовершеннолетнего и его семьи;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предоставляют социальные услуги несовершеннолетнему и членам его семьи согласно индивидуальной программе предоставления социальных услуг и (или) ИПСР;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проводят мероприятия, направленные на восстановление утраченных контактов несовершеннолетнего с семьей и (или) внутри семьи, в том числе дистанционно;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осуществляют психолого-педагогическое сопровождение несовершеннолетнего на стадии уголовного делопроизводства;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осуществляют организационно-методическое сопровождение; проводят мониторинг исполнения ИПСР несовершеннолетнего; осуществляют сопровождение реализации ИПСР (собирают предложения в ИПСР, готовят отчет о выполнении) согласно п.2.3.2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и сопровождению несо</w:t>
      </w:r>
      <w:r w:rsidR="00A65E60">
        <w:t>в</w:t>
      </w:r>
      <w:r>
        <w:t>ершеннолетних и семей, находящихся в социально опасном положении (принятого постановлением комиссии по делам несовершеннолетних и защите их прав при Правительстве Курганской области от 13 февраля 2014 года № 3);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организуют мероприятия, включая дистанционно, для поддержки несо</w:t>
      </w:r>
      <w:r w:rsidR="00A65E60">
        <w:t>в</w:t>
      </w:r>
      <w:r>
        <w:t>ершеннолетнего, отбывающего наказание, с семьей, согласно п. 7.2 Примерного алгоритма действий органов и учреждений системы профилактики безнадзорности и правонарушений несовершеннолетних в защите прав и законных интересов несо</w:t>
      </w:r>
      <w:r w:rsidR="00A65E60">
        <w:t>в</w:t>
      </w:r>
      <w:r>
        <w:t>ершеннолетних, отбывающих наказание в учреждениях уголовно-исполнительной системы, а также освобожденных из воспитательных колоний и вернувшихся на территорию Курганской области (принятого постановлением комиссии по делам несо</w:t>
      </w:r>
      <w:r w:rsidR="00A65E60">
        <w:t>в</w:t>
      </w:r>
      <w:r>
        <w:t>ершеннолетних и защите их прав при Правительстве Курганской области от 18 декабря 2014 года № 2).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66"/>
        </w:tabs>
        <w:spacing w:after="0"/>
        <w:ind w:left="20" w:firstLine="840"/>
      </w:pPr>
      <w:r>
        <w:t>Медицинские организации: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выявляют наличие или отсутствие психических расстройств. В случае наличия психических расстройств определяют течение заболевания, оказывают необходимую помо</w:t>
      </w:r>
      <w:r w:rsidR="00A65E60">
        <w:t>щ</w:t>
      </w:r>
      <w:r>
        <w:t>ь;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выявляют наличие или отсутствие зависимости от психоактивных веществ. В случаю наличия зависимости оказывают необходимую наркологическую помощь.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подготавливают и направляют в КДН и ЗП рекомендации по оказанию помощи и организации процесса социализации (ресоциализации) несовершеннолетнего на основании результатов проведенных обследований.</w:t>
      </w:r>
    </w:p>
    <w:p w:rsidR="00D51F71" w:rsidRDefault="000673D3">
      <w:pPr>
        <w:pStyle w:val="6"/>
        <w:shd w:val="clear" w:color="auto" w:fill="auto"/>
        <w:tabs>
          <w:tab w:val="left" w:pos="4690"/>
        </w:tabs>
        <w:spacing w:after="0"/>
        <w:ind w:left="20" w:firstLine="840"/>
      </w:pPr>
      <w:r>
        <w:t>осуществляют контроль</w:t>
      </w:r>
      <w:r>
        <w:tab/>
        <w:t>за прохождением несовершеннолетним</w:t>
      </w:r>
    </w:p>
    <w:p w:rsidR="00D51F71" w:rsidRDefault="000673D3">
      <w:pPr>
        <w:pStyle w:val="6"/>
        <w:shd w:val="clear" w:color="auto" w:fill="auto"/>
        <w:spacing w:after="0"/>
        <w:ind w:left="20" w:right="20"/>
      </w:pPr>
      <w:r>
        <w:t>диспансеризации, а также оказания ему специализированной диагностической и лечебно-восстановительной помощи в соответствии с действующим закон</w:t>
      </w:r>
      <w:r w:rsidR="00A65E60">
        <w:t>одател</w:t>
      </w:r>
      <w:r>
        <w:t>ьством.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66"/>
        </w:tabs>
        <w:spacing w:after="0"/>
        <w:ind w:left="20" w:firstLine="840"/>
      </w:pPr>
      <w:r>
        <w:t>ЦЗН;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оказывают содействие несовершеннолетнему в профессиональной ориентации и</w:t>
      </w:r>
      <w:r w:rsidR="00A65E60">
        <w:t xml:space="preserve"> </w:t>
      </w:r>
      <w:r>
        <w:lastRenderedPageBreak/>
        <w:t>получении им специальности, образования, трудоустройстве.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366"/>
        </w:tabs>
        <w:spacing w:after="0"/>
        <w:ind w:left="20" w:right="20" w:firstLine="840"/>
      </w:pPr>
      <w:r>
        <w:t>Отдел по делам молодежи, отдел культуры и организации культуры, отдел физической культуры и спорту, ДЮСШ:</w:t>
      </w:r>
    </w:p>
    <w:p w:rsidR="00D51F71" w:rsidRDefault="000673D3" w:rsidP="00A65E60">
      <w:pPr>
        <w:pStyle w:val="6"/>
        <w:shd w:val="clear" w:color="auto" w:fill="auto"/>
        <w:spacing w:after="0"/>
        <w:ind w:left="20" w:right="20" w:firstLine="840"/>
        <w:jc w:val="left"/>
      </w:pPr>
      <w:r>
        <w:t>предоставляют профильные услуги несовершеннолетнему; организуют досуговую занятость несовершеннолетнего посредством привлечения его к занятиям в художественных, технич</w:t>
      </w:r>
      <w:r w:rsidR="00A65E60">
        <w:t>еских, спортивных и других клуба</w:t>
      </w:r>
      <w:r>
        <w:t>х, кружках, секциях, способствуют его приобщению к ценностям отечественной и</w:t>
      </w:r>
      <w:r w:rsidR="00A65E60">
        <w:t xml:space="preserve"> </w:t>
      </w:r>
      <w:r>
        <w:t>мировой культуры.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433"/>
        </w:tabs>
        <w:spacing w:after="0"/>
        <w:ind w:left="20" w:firstLine="840"/>
      </w:pPr>
      <w:r>
        <w:t>Учреждения УИИ: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проводят культурно-воспитательную работу с несовершеннолетним подозреваемым и обвиняемым;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  <w:jc w:val="left"/>
      </w:pPr>
      <w:r>
        <w:t>проводят работу по исправлению несовершеннолетнего осужденного; организуют оказание несовершеннолетнему осужденному медицинской помощи, получение им начального общего, основного общего, среднего общего, а также; среднего профессионального образования по программам подготовки квалифицированных рабочих, служащих;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оказывают несовершеннолетнему осужд</w:t>
      </w:r>
      <w:r w:rsidR="00A65E60">
        <w:t>енному помощь в социальной адапт</w:t>
      </w:r>
      <w:r>
        <w:t>ации;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проводят воспитательную работу с несовершеннолетним осужденным, оказывают ему помощь в трудоустройстве;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осуществляют контроль за поведением несовершеннолетних осужденных, которым назначено условное осуждение;</w:t>
      </w:r>
    </w:p>
    <w:p w:rsidR="00D51F71" w:rsidRDefault="000673D3">
      <w:pPr>
        <w:pStyle w:val="6"/>
        <w:shd w:val="clear" w:color="auto" w:fill="auto"/>
        <w:spacing w:after="0"/>
        <w:ind w:left="20" w:right="20" w:firstLine="840"/>
      </w:pPr>
      <w:r>
        <w:t>проводят мероприятия профилактического характера с несовершеннолетним и членами его семьи, направленные на формирование семейных ценностей как фактора, способствующего адаптации несовершеннолетнего в обществе и предотвращения рецидивной преступности.</w:t>
      </w:r>
    </w:p>
    <w:p w:rsidR="00D51F71" w:rsidRDefault="000673D3">
      <w:pPr>
        <w:pStyle w:val="6"/>
        <w:numPr>
          <w:ilvl w:val="0"/>
          <w:numId w:val="93"/>
        </w:numPr>
        <w:shd w:val="clear" w:color="auto" w:fill="auto"/>
        <w:tabs>
          <w:tab w:val="left" w:pos="1433"/>
        </w:tabs>
        <w:spacing w:after="0"/>
        <w:ind w:left="860" w:right="20"/>
        <w:jc w:val="left"/>
      </w:pPr>
      <w:r>
        <w:t>Субъекты профилактики (органы, указанные в пункте 1.4. Регламента): осуществляют сопровождение несовершеннолетнего в соответствии с ИПСР и</w:t>
      </w:r>
    </w:p>
    <w:p w:rsidR="00D51F71" w:rsidRDefault="000673D3">
      <w:pPr>
        <w:pStyle w:val="6"/>
        <w:shd w:val="clear" w:color="auto" w:fill="auto"/>
        <w:spacing w:after="0"/>
        <w:ind w:left="20" w:right="20"/>
      </w:pPr>
      <w:r>
        <w:t>действующими нормативными правовыми документами в пределах установленных полномочий;</w:t>
      </w:r>
    </w:p>
    <w:p w:rsidR="00D51F71" w:rsidRDefault="000673D3">
      <w:pPr>
        <w:pStyle w:val="6"/>
        <w:shd w:val="clear" w:color="auto" w:fill="auto"/>
        <w:spacing w:after="244"/>
        <w:ind w:left="20" w:right="20" w:firstLine="840"/>
      </w:pPr>
      <w:r>
        <w:t>вносят предложения в КДН и ЗП о корректировке ИПСР и организации непрерывного индивидуального сопровождения несовершеннолетнего, находящегося в конфликте с законом, и его семьи.</w:t>
      </w:r>
    </w:p>
    <w:p w:rsidR="00D51F71" w:rsidRDefault="000673D3">
      <w:pPr>
        <w:pStyle w:val="42"/>
        <w:keepNext/>
        <w:keepLines/>
        <w:shd w:val="clear" w:color="auto" w:fill="auto"/>
        <w:spacing w:before="0"/>
        <w:ind w:left="20" w:firstLine="0"/>
      </w:pPr>
      <w:bookmarkStart w:id="2" w:name="bookmark28"/>
      <w:r>
        <w:t>IV. Заключительные положения</w:t>
      </w:r>
      <w:bookmarkEnd w:id="2"/>
    </w:p>
    <w:p w:rsidR="00D51F71" w:rsidRDefault="000673D3">
      <w:pPr>
        <w:pStyle w:val="6"/>
        <w:numPr>
          <w:ilvl w:val="0"/>
          <w:numId w:val="94"/>
        </w:numPr>
        <w:shd w:val="clear" w:color="auto" w:fill="auto"/>
        <w:tabs>
          <w:tab w:val="left" w:pos="1433"/>
        </w:tabs>
        <w:spacing w:after="0" w:line="269" w:lineRule="exact"/>
        <w:ind w:left="20" w:right="20" w:firstLine="840"/>
      </w:pPr>
      <w:r>
        <w:t>Деятельность субъектов профилактики основывается на принципах законности, демократизма, гуманного обращения с несовершеннолетним и действий исключительно в его интересах, поддержки семьи и взаимодействия с ней, индивидуального подхода к несовершеннолетнему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несовершеннолетнего.</w:t>
      </w:r>
    </w:p>
    <w:p w:rsidR="00D51F71" w:rsidRDefault="000673D3">
      <w:pPr>
        <w:pStyle w:val="6"/>
        <w:numPr>
          <w:ilvl w:val="0"/>
          <w:numId w:val="94"/>
        </w:numPr>
        <w:shd w:val="clear" w:color="auto" w:fill="auto"/>
        <w:tabs>
          <w:tab w:val="left" w:pos="1433"/>
        </w:tabs>
        <w:spacing w:after="0" w:line="269" w:lineRule="exact"/>
        <w:ind w:left="20" w:right="20" w:firstLine="840"/>
      </w:pPr>
      <w:r>
        <w:t>Субъекты профилактики несут ответственность за несвоевременное предоставление информации и принятие мер в рамках сопровождения несовершеннолетнего и его семьи в соответствии с действующим законодательством.</w:t>
      </w:r>
    </w:p>
    <w:p w:rsidR="00D51F71" w:rsidRDefault="000673D3">
      <w:pPr>
        <w:pStyle w:val="6"/>
        <w:numPr>
          <w:ilvl w:val="0"/>
          <w:numId w:val="94"/>
        </w:numPr>
        <w:shd w:val="clear" w:color="auto" w:fill="auto"/>
        <w:tabs>
          <w:tab w:val="left" w:pos="1433"/>
        </w:tabs>
        <w:spacing w:after="0" w:line="269" w:lineRule="exact"/>
        <w:ind w:left="20" w:firstLine="840"/>
      </w:pPr>
      <w:r>
        <w:t>Критериями оценки результатов сопровождения являются: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удельный вес несовершеннолетних, совершивших преступления или принявших в них участие, в общей численности несовершеннолетних, процент;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</w:pPr>
      <w:r>
        <w:t>удельный вес несовершеннолетних, совершивших преступление повторно, в обще</w:t>
      </w:r>
      <w:r w:rsidR="00A65E60">
        <w:t>й</w:t>
      </w:r>
      <w:r>
        <w:t xml:space="preserve"> численности несовершеннолетних, совершивших преступление, процент;</w:t>
      </w:r>
    </w:p>
    <w:p w:rsidR="00D51F71" w:rsidRDefault="00A65E60" w:rsidP="00A65E60">
      <w:pPr>
        <w:pStyle w:val="6"/>
        <w:shd w:val="clear" w:color="auto" w:fill="auto"/>
        <w:spacing w:after="0" w:line="269" w:lineRule="exact"/>
        <w:ind w:right="20"/>
        <w:jc w:val="center"/>
      </w:pPr>
      <w:r>
        <w:t xml:space="preserve">          </w:t>
      </w:r>
      <w:r w:rsidR="000673D3">
        <w:t>число преступлений и правонарушений, совершенных несовершеннолетними,</w:t>
      </w:r>
      <w:r>
        <w:t xml:space="preserve"> </w:t>
      </w:r>
      <w:r w:rsidR="000673D3">
        <w:t>факт;</w:t>
      </w:r>
    </w:p>
    <w:p w:rsidR="00D51F71" w:rsidRDefault="000673D3">
      <w:pPr>
        <w:pStyle w:val="6"/>
        <w:shd w:val="clear" w:color="auto" w:fill="auto"/>
        <w:spacing w:after="0" w:line="269" w:lineRule="exact"/>
        <w:ind w:left="20" w:right="20" w:firstLine="840"/>
        <w:sectPr w:rsidR="00D51F71">
          <w:footerReference w:type="even" r:id="rId12"/>
          <w:footerReference w:type="default" r:id="rId13"/>
          <w:pgSz w:w="11909" w:h="16838"/>
          <w:pgMar w:top="1067" w:right="1039" w:bottom="1662" w:left="1064" w:header="0" w:footer="3" w:gutter="0"/>
          <w:cols w:space="720"/>
          <w:noEndnote/>
          <w:docGrid w:linePitch="360"/>
        </w:sectPr>
      </w:pPr>
      <w:r>
        <w:t>доля несовершеннолетних в конфликте с законом, охваченных программами межведомственного сопровождения, в том числе вовлеченных в социально- реабилитационные программы, от общего числа несовершеннолетних, находящихся в</w:t>
      </w:r>
      <w:r w:rsidR="00503339" w:rsidRPr="00503339">
        <w:t xml:space="preserve"> </w:t>
      </w:r>
      <w:r>
        <w:lastRenderedPageBreak/>
        <w:t>конфликте с законом, процент.</w:t>
      </w:r>
    </w:p>
    <w:p w:rsidR="00A65E60" w:rsidRDefault="00A65E60">
      <w:pPr>
        <w:pStyle w:val="20"/>
        <w:shd w:val="clear" w:color="auto" w:fill="auto"/>
        <w:spacing w:after="0" w:line="274" w:lineRule="exact"/>
        <w:ind w:left="20"/>
        <w:jc w:val="left"/>
        <w:rPr>
          <w:rStyle w:val="24"/>
          <w:b/>
          <w:bCs/>
        </w:rPr>
      </w:pPr>
    </w:p>
    <w:sectPr w:rsidR="00A65E60" w:rsidSect="00503339">
      <w:type w:val="continuous"/>
      <w:pgSz w:w="11909" w:h="16838"/>
      <w:pgMar w:top="1079" w:right="1229" w:bottom="1847" w:left="1147" w:header="0" w:footer="3" w:gutter="0"/>
      <w:cols w:num="2" w:space="75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BC" w:rsidRDefault="00AA34BC" w:rsidP="00D51F71">
      <w:r>
        <w:separator/>
      </w:r>
    </w:p>
  </w:endnote>
  <w:endnote w:type="continuationSeparator" w:id="1">
    <w:p w:rsidR="00AA34BC" w:rsidRDefault="00AA34BC" w:rsidP="00D5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AC0ACB">
    <w:pPr>
      <w:rPr>
        <w:sz w:val="2"/>
        <w:szCs w:val="2"/>
      </w:rPr>
    </w:pPr>
    <w:r w:rsidRPr="00A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63.4pt;margin-top:770.55pt;width:9.1pt;height:6.5pt;z-index:-188744048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1D50C5" w:rsidRDefault="00AC0AC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3339" w:rsidRPr="00503339">
                    <w:rPr>
                      <w:rStyle w:val="8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AC0ACB">
    <w:pPr>
      <w:rPr>
        <w:sz w:val="2"/>
        <w:szCs w:val="2"/>
      </w:rPr>
    </w:pPr>
    <w:r w:rsidRPr="00A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63.4pt;margin-top:770.55pt;width:9.1pt;height:6.5pt;z-index:-188744047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1D50C5" w:rsidRDefault="00AC0AC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3339" w:rsidRPr="00503339">
                    <w:rPr>
                      <w:rStyle w:val="8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1D50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AC0ACB">
    <w:pPr>
      <w:rPr>
        <w:sz w:val="2"/>
        <w:szCs w:val="2"/>
      </w:rPr>
    </w:pPr>
    <w:r w:rsidRPr="00A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4.5pt;margin-top:814.9pt;width:7.2pt;height:6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0C5" w:rsidRDefault="00AC0AC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3339" w:rsidRPr="00503339">
                    <w:rPr>
                      <w:rStyle w:val="8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AC0ACB">
    <w:pPr>
      <w:rPr>
        <w:sz w:val="2"/>
        <w:szCs w:val="2"/>
      </w:rPr>
    </w:pPr>
    <w:r w:rsidRPr="00A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4.5pt;margin-top:814.9pt;width:7.2pt;height:6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0C5" w:rsidRDefault="00AC0AC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3339" w:rsidRPr="00503339">
                    <w:rPr>
                      <w:rStyle w:val="85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BC" w:rsidRDefault="00AA34BC"/>
  </w:footnote>
  <w:footnote w:type="continuationSeparator" w:id="1">
    <w:p w:rsidR="00AA34BC" w:rsidRDefault="00AA34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5" w:rsidRDefault="001D50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228"/>
    <w:multiLevelType w:val="multilevel"/>
    <w:tmpl w:val="AE80F4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12DD"/>
    <w:multiLevelType w:val="multilevel"/>
    <w:tmpl w:val="CC86B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1564D"/>
    <w:multiLevelType w:val="multilevel"/>
    <w:tmpl w:val="115A23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A0723"/>
    <w:multiLevelType w:val="multilevel"/>
    <w:tmpl w:val="0860BC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15919"/>
    <w:multiLevelType w:val="multilevel"/>
    <w:tmpl w:val="98961A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704AA"/>
    <w:multiLevelType w:val="multilevel"/>
    <w:tmpl w:val="56AEE29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0321F"/>
    <w:multiLevelType w:val="multilevel"/>
    <w:tmpl w:val="F6F836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D37A2"/>
    <w:multiLevelType w:val="multilevel"/>
    <w:tmpl w:val="1624DE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C96D9D"/>
    <w:multiLevelType w:val="multilevel"/>
    <w:tmpl w:val="E384F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C496F"/>
    <w:multiLevelType w:val="multilevel"/>
    <w:tmpl w:val="C206F6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900A6"/>
    <w:multiLevelType w:val="multilevel"/>
    <w:tmpl w:val="0E38D7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E46EC"/>
    <w:multiLevelType w:val="multilevel"/>
    <w:tmpl w:val="2830272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215924"/>
    <w:multiLevelType w:val="multilevel"/>
    <w:tmpl w:val="F8103A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3573D8"/>
    <w:multiLevelType w:val="multilevel"/>
    <w:tmpl w:val="04D830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7B6E92"/>
    <w:multiLevelType w:val="multilevel"/>
    <w:tmpl w:val="479C9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7C7957"/>
    <w:multiLevelType w:val="multilevel"/>
    <w:tmpl w:val="C394A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A3532E"/>
    <w:multiLevelType w:val="multilevel"/>
    <w:tmpl w:val="91A4CD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3F286B"/>
    <w:multiLevelType w:val="multilevel"/>
    <w:tmpl w:val="89201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766DC4"/>
    <w:multiLevelType w:val="multilevel"/>
    <w:tmpl w:val="A878A3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D80C86"/>
    <w:multiLevelType w:val="multilevel"/>
    <w:tmpl w:val="2F38FE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7D1763"/>
    <w:multiLevelType w:val="multilevel"/>
    <w:tmpl w:val="D59689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C551A3"/>
    <w:multiLevelType w:val="multilevel"/>
    <w:tmpl w:val="6444F7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D41E68"/>
    <w:multiLevelType w:val="multilevel"/>
    <w:tmpl w:val="66E016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F02623C"/>
    <w:multiLevelType w:val="multilevel"/>
    <w:tmpl w:val="E33C00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FBE18F0"/>
    <w:multiLevelType w:val="multilevel"/>
    <w:tmpl w:val="D91A4D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226A5B"/>
    <w:multiLevelType w:val="multilevel"/>
    <w:tmpl w:val="EE84E1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BA51AA"/>
    <w:multiLevelType w:val="multilevel"/>
    <w:tmpl w:val="37BCAE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6C6C5C"/>
    <w:multiLevelType w:val="multilevel"/>
    <w:tmpl w:val="B212D672"/>
    <w:lvl w:ilvl="0">
      <w:start w:val="1"/>
      <w:numFmt w:val="decimal"/>
      <w:lvlText w:val="2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28E09C7"/>
    <w:multiLevelType w:val="multilevel"/>
    <w:tmpl w:val="A95A82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3AF603E"/>
    <w:multiLevelType w:val="multilevel"/>
    <w:tmpl w:val="07A6B1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3FB414B"/>
    <w:multiLevelType w:val="multilevel"/>
    <w:tmpl w:val="4AC61A08"/>
    <w:lvl w:ilvl="0">
      <w:start w:val="1"/>
      <w:numFmt w:val="decimal"/>
      <w:lvlText w:val="2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44D0C55"/>
    <w:multiLevelType w:val="multilevel"/>
    <w:tmpl w:val="7D4897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4640567"/>
    <w:multiLevelType w:val="multilevel"/>
    <w:tmpl w:val="D6C02E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5580116"/>
    <w:multiLevelType w:val="multilevel"/>
    <w:tmpl w:val="91B67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CB14E7"/>
    <w:multiLevelType w:val="multilevel"/>
    <w:tmpl w:val="0D42E8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D04109"/>
    <w:multiLevelType w:val="multilevel"/>
    <w:tmpl w:val="818C56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6B7D51"/>
    <w:multiLevelType w:val="multilevel"/>
    <w:tmpl w:val="AAB68C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94F1499"/>
    <w:multiLevelType w:val="multilevel"/>
    <w:tmpl w:val="ECCE36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A654BA2"/>
    <w:multiLevelType w:val="multilevel"/>
    <w:tmpl w:val="B65A27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776FBF"/>
    <w:multiLevelType w:val="multilevel"/>
    <w:tmpl w:val="8A8EC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011F63"/>
    <w:multiLevelType w:val="multilevel"/>
    <w:tmpl w:val="945290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B61D0B"/>
    <w:multiLevelType w:val="multilevel"/>
    <w:tmpl w:val="E4B82B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E196445"/>
    <w:multiLevelType w:val="multilevel"/>
    <w:tmpl w:val="FCA4B7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E6406BA"/>
    <w:multiLevelType w:val="multilevel"/>
    <w:tmpl w:val="A1EC667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1A87281"/>
    <w:multiLevelType w:val="multilevel"/>
    <w:tmpl w:val="02442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1C94BAA"/>
    <w:multiLevelType w:val="multilevel"/>
    <w:tmpl w:val="0A026DDE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CF1FC5"/>
    <w:multiLevelType w:val="multilevel"/>
    <w:tmpl w:val="1A4E8C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0921BE"/>
    <w:multiLevelType w:val="multilevel"/>
    <w:tmpl w:val="54303E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25496A"/>
    <w:multiLevelType w:val="multilevel"/>
    <w:tmpl w:val="533A2F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52E1F80"/>
    <w:multiLevelType w:val="multilevel"/>
    <w:tmpl w:val="56DCD0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66656CC"/>
    <w:multiLevelType w:val="multilevel"/>
    <w:tmpl w:val="437E9F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6942866"/>
    <w:multiLevelType w:val="multilevel"/>
    <w:tmpl w:val="06CCF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6AC480C"/>
    <w:multiLevelType w:val="multilevel"/>
    <w:tmpl w:val="868881AA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157FAF"/>
    <w:multiLevelType w:val="multilevel"/>
    <w:tmpl w:val="66681B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3715B2"/>
    <w:multiLevelType w:val="multilevel"/>
    <w:tmpl w:val="078CCA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8434E13"/>
    <w:multiLevelType w:val="multilevel"/>
    <w:tmpl w:val="DC7870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8532BF8"/>
    <w:multiLevelType w:val="multilevel"/>
    <w:tmpl w:val="F05A4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857466E"/>
    <w:multiLevelType w:val="multilevel"/>
    <w:tmpl w:val="4334AB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B052233"/>
    <w:multiLevelType w:val="multilevel"/>
    <w:tmpl w:val="7E4A74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B4C2E53"/>
    <w:multiLevelType w:val="multilevel"/>
    <w:tmpl w:val="DD78F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5930D5"/>
    <w:multiLevelType w:val="multilevel"/>
    <w:tmpl w:val="29BA22FC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BE060EB"/>
    <w:multiLevelType w:val="multilevel"/>
    <w:tmpl w:val="AA1097CA"/>
    <w:lvl w:ilvl="0">
      <w:start w:val="201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CC36A16"/>
    <w:multiLevelType w:val="multilevel"/>
    <w:tmpl w:val="341440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CC6766C"/>
    <w:multiLevelType w:val="multilevel"/>
    <w:tmpl w:val="D36ED8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D2E76A9"/>
    <w:multiLevelType w:val="multilevel"/>
    <w:tmpl w:val="EA1E3E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D3214D6"/>
    <w:multiLevelType w:val="multilevel"/>
    <w:tmpl w:val="2738D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E570E10"/>
    <w:multiLevelType w:val="multilevel"/>
    <w:tmpl w:val="514071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EEA02BF"/>
    <w:multiLevelType w:val="multilevel"/>
    <w:tmpl w:val="FC38A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F5916E8"/>
    <w:multiLevelType w:val="multilevel"/>
    <w:tmpl w:val="09E868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F9E7F7E"/>
    <w:multiLevelType w:val="multilevel"/>
    <w:tmpl w:val="B8B0CE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20D651F"/>
    <w:multiLevelType w:val="multilevel"/>
    <w:tmpl w:val="4B1E2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2122515"/>
    <w:multiLevelType w:val="multilevel"/>
    <w:tmpl w:val="9B1647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2342301"/>
    <w:multiLevelType w:val="multilevel"/>
    <w:tmpl w:val="4E0474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40F4F1D"/>
    <w:multiLevelType w:val="multilevel"/>
    <w:tmpl w:val="874AB996"/>
    <w:lvl w:ilvl="0">
      <w:start w:val="201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4683BB8"/>
    <w:multiLevelType w:val="multilevel"/>
    <w:tmpl w:val="6E3A05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56946BF"/>
    <w:multiLevelType w:val="multilevel"/>
    <w:tmpl w:val="853E31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63A1E07"/>
    <w:multiLevelType w:val="multilevel"/>
    <w:tmpl w:val="44DE6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BA1F5D"/>
    <w:multiLevelType w:val="multilevel"/>
    <w:tmpl w:val="C70E0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7C12EAB"/>
    <w:multiLevelType w:val="multilevel"/>
    <w:tmpl w:val="3AE26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7F15F1D"/>
    <w:multiLevelType w:val="multilevel"/>
    <w:tmpl w:val="28382F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8927CDE"/>
    <w:multiLevelType w:val="multilevel"/>
    <w:tmpl w:val="32344A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89E4C60"/>
    <w:multiLevelType w:val="multilevel"/>
    <w:tmpl w:val="98C8BE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9FA7616"/>
    <w:multiLevelType w:val="multilevel"/>
    <w:tmpl w:val="E278D3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A13223A"/>
    <w:multiLevelType w:val="multilevel"/>
    <w:tmpl w:val="9C807E2C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A8C5024"/>
    <w:multiLevelType w:val="multilevel"/>
    <w:tmpl w:val="5A9C8DC4"/>
    <w:lvl w:ilvl="0">
      <w:start w:val="7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AF50788"/>
    <w:multiLevelType w:val="multilevel"/>
    <w:tmpl w:val="5CD240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B090805"/>
    <w:multiLevelType w:val="multilevel"/>
    <w:tmpl w:val="D5EE8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C891FAC"/>
    <w:multiLevelType w:val="multilevel"/>
    <w:tmpl w:val="79E02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E976663"/>
    <w:multiLevelType w:val="multilevel"/>
    <w:tmpl w:val="4890181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EEB056F"/>
    <w:multiLevelType w:val="multilevel"/>
    <w:tmpl w:val="5B149FC8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F5C694A"/>
    <w:multiLevelType w:val="multilevel"/>
    <w:tmpl w:val="21701E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FF37F55"/>
    <w:multiLevelType w:val="multilevel"/>
    <w:tmpl w:val="428C77C6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0A068A8"/>
    <w:multiLevelType w:val="multilevel"/>
    <w:tmpl w:val="7D8CF7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0EA13EA"/>
    <w:multiLevelType w:val="multilevel"/>
    <w:tmpl w:val="63FC482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0F64E28"/>
    <w:multiLevelType w:val="multilevel"/>
    <w:tmpl w:val="3E48B12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5B0361E"/>
    <w:multiLevelType w:val="multilevel"/>
    <w:tmpl w:val="CB66A3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737397C"/>
    <w:multiLevelType w:val="multilevel"/>
    <w:tmpl w:val="20B425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7431BA0"/>
    <w:multiLevelType w:val="multilevel"/>
    <w:tmpl w:val="E9D4E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7F967C9"/>
    <w:multiLevelType w:val="multilevel"/>
    <w:tmpl w:val="9A8ED902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88A1495"/>
    <w:multiLevelType w:val="multilevel"/>
    <w:tmpl w:val="83C6EA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9806E01"/>
    <w:multiLevelType w:val="multilevel"/>
    <w:tmpl w:val="D5084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9F51273"/>
    <w:multiLevelType w:val="multilevel"/>
    <w:tmpl w:val="0C5A42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A2B0B48"/>
    <w:multiLevelType w:val="multilevel"/>
    <w:tmpl w:val="0B3689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A3C198C"/>
    <w:multiLevelType w:val="multilevel"/>
    <w:tmpl w:val="7EA067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C4C4BD6"/>
    <w:multiLevelType w:val="multilevel"/>
    <w:tmpl w:val="3A02C2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D8829F0"/>
    <w:multiLevelType w:val="multilevel"/>
    <w:tmpl w:val="2B7CB6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E3344EE"/>
    <w:multiLevelType w:val="multilevel"/>
    <w:tmpl w:val="52D8BA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0970371"/>
    <w:multiLevelType w:val="multilevel"/>
    <w:tmpl w:val="873EC2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0C30700"/>
    <w:multiLevelType w:val="multilevel"/>
    <w:tmpl w:val="86A85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13F24E3"/>
    <w:multiLevelType w:val="multilevel"/>
    <w:tmpl w:val="A17C81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18519B4"/>
    <w:multiLevelType w:val="multilevel"/>
    <w:tmpl w:val="8B6640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27D44D6"/>
    <w:multiLevelType w:val="multilevel"/>
    <w:tmpl w:val="16A29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4505416"/>
    <w:multiLevelType w:val="multilevel"/>
    <w:tmpl w:val="3E50D4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4EB72AB"/>
    <w:multiLevelType w:val="multilevel"/>
    <w:tmpl w:val="C02271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5002FA9"/>
    <w:multiLevelType w:val="multilevel"/>
    <w:tmpl w:val="328449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5236B07"/>
    <w:multiLevelType w:val="multilevel"/>
    <w:tmpl w:val="7B90D610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5BE20A0"/>
    <w:multiLevelType w:val="multilevel"/>
    <w:tmpl w:val="8F6EEA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BE2759"/>
    <w:multiLevelType w:val="multilevel"/>
    <w:tmpl w:val="804A0F4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6E60050"/>
    <w:multiLevelType w:val="multilevel"/>
    <w:tmpl w:val="4C605D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74F30F5"/>
    <w:multiLevelType w:val="multilevel"/>
    <w:tmpl w:val="E318A3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7935D36"/>
    <w:multiLevelType w:val="multilevel"/>
    <w:tmpl w:val="5E6CF1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9E56D66"/>
    <w:multiLevelType w:val="multilevel"/>
    <w:tmpl w:val="5EBA97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A0E22E0"/>
    <w:multiLevelType w:val="multilevel"/>
    <w:tmpl w:val="2E8E4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A43020C"/>
    <w:multiLevelType w:val="multilevel"/>
    <w:tmpl w:val="8FD0B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AA25191"/>
    <w:multiLevelType w:val="multilevel"/>
    <w:tmpl w:val="BDC24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AE54B24"/>
    <w:multiLevelType w:val="multilevel"/>
    <w:tmpl w:val="D876D9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AE668C2"/>
    <w:multiLevelType w:val="multilevel"/>
    <w:tmpl w:val="4766A6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D26344F"/>
    <w:multiLevelType w:val="multilevel"/>
    <w:tmpl w:val="DD548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D792FF7"/>
    <w:multiLevelType w:val="multilevel"/>
    <w:tmpl w:val="A0266E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7C1DC4"/>
    <w:multiLevelType w:val="multilevel"/>
    <w:tmpl w:val="4E36E3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F690E82"/>
    <w:multiLevelType w:val="multilevel"/>
    <w:tmpl w:val="6308A7F2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F7D0AC6"/>
    <w:multiLevelType w:val="multilevel"/>
    <w:tmpl w:val="E9B08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FA869A7"/>
    <w:multiLevelType w:val="multilevel"/>
    <w:tmpl w:val="DACC75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0417734"/>
    <w:multiLevelType w:val="multilevel"/>
    <w:tmpl w:val="A2FA031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6226FD6"/>
    <w:multiLevelType w:val="multilevel"/>
    <w:tmpl w:val="4B0A5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64F38FC"/>
    <w:multiLevelType w:val="multilevel"/>
    <w:tmpl w:val="929610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6860032"/>
    <w:multiLevelType w:val="multilevel"/>
    <w:tmpl w:val="7A36F1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79B6FD9"/>
    <w:multiLevelType w:val="multilevel"/>
    <w:tmpl w:val="68AACD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7E74EFF"/>
    <w:multiLevelType w:val="multilevel"/>
    <w:tmpl w:val="87FA0E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9C87B31"/>
    <w:multiLevelType w:val="multilevel"/>
    <w:tmpl w:val="AC56041A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B09140D"/>
    <w:multiLevelType w:val="multilevel"/>
    <w:tmpl w:val="B0CCF92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B747F6F"/>
    <w:multiLevelType w:val="multilevel"/>
    <w:tmpl w:val="3132A9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BF26647"/>
    <w:multiLevelType w:val="multilevel"/>
    <w:tmpl w:val="214EF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C861C7E"/>
    <w:multiLevelType w:val="multilevel"/>
    <w:tmpl w:val="8DBA8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D454E51"/>
    <w:multiLevelType w:val="multilevel"/>
    <w:tmpl w:val="99CA5F4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D4F2CFB"/>
    <w:multiLevelType w:val="multilevel"/>
    <w:tmpl w:val="C2142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E49311F"/>
    <w:multiLevelType w:val="multilevel"/>
    <w:tmpl w:val="821838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E9D506F"/>
    <w:multiLevelType w:val="multilevel"/>
    <w:tmpl w:val="16D669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F61218C"/>
    <w:multiLevelType w:val="multilevel"/>
    <w:tmpl w:val="613214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FD2177E"/>
    <w:multiLevelType w:val="multilevel"/>
    <w:tmpl w:val="D458D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18972B8"/>
    <w:multiLevelType w:val="multilevel"/>
    <w:tmpl w:val="91726D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3387820"/>
    <w:multiLevelType w:val="multilevel"/>
    <w:tmpl w:val="6DE441AA"/>
    <w:lvl w:ilvl="0">
      <w:start w:val="1"/>
      <w:numFmt w:val="decimal"/>
      <w:lvlText w:val="1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3FA11D5"/>
    <w:multiLevelType w:val="multilevel"/>
    <w:tmpl w:val="AE56CF34"/>
    <w:lvl w:ilvl="0">
      <w:start w:val="1"/>
      <w:numFmt w:val="decimal"/>
      <w:lvlText w:val="2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46A570D"/>
    <w:multiLevelType w:val="multilevel"/>
    <w:tmpl w:val="CF72C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5800B81"/>
    <w:multiLevelType w:val="multilevel"/>
    <w:tmpl w:val="EA8ED4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86810B3"/>
    <w:multiLevelType w:val="multilevel"/>
    <w:tmpl w:val="CA104A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9CB3469"/>
    <w:multiLevelType w:val="multilevel"/>
    <w:tmpl w:val="AD5AEDB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A085EF7"/>
    <w:multiLevelType w:val="multilevel"/>
    <w:tmpl w:val="C5C838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A247A02"/>
    <w:multiLevelType w:val="multilevel"/>
    <w:tmpl w:val="EF02AE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A9A2C6B"/>
    <w:multiLevelType w:val="multilevel"/>
    <w:tmpl w:val="6A72F3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B4714EA"/>
    <w:multiLevelType w:val="multilevel"/>
    <w:tmpl w:val="10FABECE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B7B795E"/>
    <w:multiLevelType w:val="multilevel"/>
    <w:tmpl w:val="D24EA5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BA37308"/>
    <w:multiLevelType w:val="multilevel"/>
    <w:tmpl w:val="BA280A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BDF5C6D"/>
    <w:multiLevelType w:val="multilevel"/>
    <w:tmpl w:val="3A4E3A20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BE00C05"/>
    <w:multiLevelType w:val="multilevel"/>
    <w:tmpl w:val="B0BE1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CAA6B11"/>
    <w:multiLevelType w:val="multilevel"/>
    <w:tmpl w:val="976EFB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DB025A9"/>
    <w:multiLevelType w:val="multilevel"/>
    <w:tmpl w:val="189201F6"/>
    <w:lvl w:ilvl="0">
      <w:start w:val="5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E0F509F"/>
    <w:multiLevelType w:val="multilevel"/>
    <w:tmpl w:val="7A2A187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60"/>
  </w:num>
  <w:num w:numId="3">
    <w:abstractNumId w:val="73"/>
  </w:num>
  <w:num w:numId="4">
    <w:abstractNumId w:val="61"/>
  </w:num>
  <w:num w:numId="5">
    <w:abstractNumId w:val="125"/>
  </w:num>
  <w:num w:numId="6">
    <w:abstractNumId w:val="39"/>
  </w:num>
  <w:num w:numId="7">
    <w:abstractNumId w:val="123"/>
  </w:num>
  <w:num w:numId="8">
    <w:abstractNumId w:val="77"/>
  </w:num>
  <w:num w:numId="9">
    <w:abstractNumId w:val="74"/>
  </w:num>
  <w:num w:numId="10">
    <w:abstractNumId w:val="153"/>
  </w:num>
  <w:num w:numId="11">
    <w:abstractNumId w:val="145"/>
  </w:num>
  <w:num w:numId="12">
    <w:abstractNumId w:val="83"/>
  </w:num>
  <w:num w:numId="13">
    <w:abstractNumId w:val="127"/>
  </w:num>
  <w:num w:numId="14">
    <w:abstractNumId w:val="6"/>
  </w:num>
  <w:num w:numId="15">
    <w:abstractNumId w:val="154"/>
  </w:num>
  <w:num w:numId="16">
    <w:abstractNumId w:val="17"/>
  </w:num>
  <w:num w:numId="17">
    <w:abstractNumId w:val="87"/>
  </w:num>
  <w:num w:numId="18">
    <w:abstractNumId w:val="167"/>
  </w:num>
  <w:num w:numId="19">
    <w:abstractNumId w:val="29"/>
  </w:num>
  <w:num w:numId="20">
    <w:abstractNumId w:val="141"/>
  </w:num>
  <w:num w:numId="21">
    <w:abstractNumId w:val="8"/>
  </w:num>
  <w:num w:numId="22">
    <w:abstractNumId w:val="105"/>
  </w:num>
  <w:num w:numId="23">
    <w:abstractNumId w:val="2"/>
  </w:num>
  <w:num w:numId="24">
    <w:abstractNumId w:val="80"/>
  </w:num>
  <w:num w:numId="25">
    <w:abstractNumId w:val="129"/>
  </w:num>
  <w:num w:numId="26">
    <w:abstractNumId w:val="33"/>
  </w:num>
  <w:num w:numId="27">
    <w:abstractNumId w:val="86"/>
  </w:num>
  <w:num w:numId="28">
    <w:abstractNumId w:val="71"/>
  </w:num>
  <w:num w:numId="29">
    <w:abstractNumId w:val="49"/>
  </w:num>
  <w:num w:numId="30">
    <w:abstractNumId w:val="69"/>
  </w:num>
  <w:num w:numId="31">
    <w:abstractNumId w:val="150"/>
  </w:num>
  <w:num w:numId="32">
    <w:abstractNumId w:val="23"/>
  </w:num>
  <w:num w:numId="33">
    <w:abstractNumId w:val="44"/>
  </w:num>
  <w:num w:numId="34">
    <w:abstractNumId w:val="4"/>
  </w:num>
  <w:num w:numId="35">
    <w:abstractNumId w:val="68"/>
  </w:num>
  <w:num w:numId="36">
    <w:abstractNumId w:val="136"/>
  </w:num>
  <w:num w:numId="37">
    <w:abstractNumId w:val="82"/>
  </w:num>
  <w:num w:numId="38">
    <w:abstractNumId w:val="24"/>
  </w:num>
  <w:num w:numId="39">
    <w:abstractNumId w:val="109"/>
  </w:num>
  <w:num w:numId="40">
    <w:abstractNumId w:val="52"/>
  </w:num>
  <w:num w:numId="41">
    <w:abstractNumId w:val="139"/>
  </w:num>
  <w:num w:numId="42">
    <w:abstractNumId w:val="130"/>
  </w:num>
  <w:num w:numId="43">
    <w:abstractNumId w:val="63"/>
  </w:num>
  <w:num w:numId="44">
    <w:abstractNumId w:val="119"/>
  </w:num>
  <w:num w:numId="45">
    <w:abstractNumId w:val="110"/>
  </w:num>
  <w:num w:numId="46">
    <w:abstractNumId w:val="1"/>
  </w:num>
  <w:num w:numId="47">
    <w:abstractNumId w:val="146"/>
  </w:num>
  <w:num w:numId="48">
    <w:abstractNumId w:val="47"/>
  </w:num>
  <w:num w:numId="49">
    <w:abstractNumId w:val="102"/>
  </w:num>
  <w:num w:numId="50">
    <w:abstractNumId w:val="132"/>
  </w:num>
  <w:num w:numId="51">
    <w:abstractNumId w:val="65"/>
  </w:num>
  <w:num w:numId="52">
    <w:abstractNumId w:val="143"/>
  </w:num>
  <w:num w:numId="53">
    <w:abstractNumId w:val="137"/>
  </w:num>
  <w:num w:numId="54">
    <w:abstractNumId w:val="50"/>
  </w:num>
  <w:num w:numId="55">
    <w:abstractNumId w:val="124"/>
  </w:num>
  <w:num w:numId="56">
    <w:abstractNumId w:val="114"/>
  </w:num>
  <w:num w:numId="57">
    <w:abstractNumId w:val="161"/>
  </w:num>
  <w:num w:numId="58">
    <w:abstractNumId w:val="45"/>
  </w:num>
  <w:num w:numId="59">
    <w:abstractNumId w:val="91"/>
  </w:num>
  <w:num w:numId="60">
    <w:abstractNumId w:val="53"/>
  </w:num>
  <w:num w:numId="61">
    <w:abstractNumId w:val="14"/>
  </w:num>
  <w:num w:numId="62">
    <w:abstractNumId w:val="104"/>
  </w:num>
  <w:num w:numId="63">
    <w:abstractNumId w:val="58"/>
  </w:num>
  <w:num w:numId="64">
    <w:abstractNumId w:val="64"/>
  </w:num>
  <w:num w:numId="65">
    <w:abstractNumId w:val="81"/>
  </w:num>
  <w:num w:numId="66">
    <w:abstractNumId w:val="13"/>
  </w:num>
  <w:num w:numId="67">
    <w:abstractNumId w:val="25"/>
  </w:num>
  <w:num w:numId="68">
    <w:abstractNumId w:val="70"/>
  </w:num>
  <w:num w:numId="69">
    <w:abstractNumId w:val="155"/>
  </w:num>
  <w:num w:numId="70">
    <w:abstractNumId w:val="122"/>
  </w:num>
  <w:num w:numId="71">
    <w:abstractNumId w:val="133"/>
  </w:num>
  <w:num w:numId="72">
    <w:abstractNumId w:val="19"/>
  </w:num>
  <w:num w:numId="73">
    <w:abstractNumId w:val="51"/>
  </w:num>
  <w:num w:numId="74">
    <w:abstractNumId w:val="75"/>
  </w:num>
  <w:num w:numId="75">
    <w:abstractNumId w:val="163"/>
  </w:num>
  <w:num w:numId="76">
    <w:abstractNumId w:val="32"/>
  </w:num>
  <w:num w:numId="77">
    <w:abstractNumId w:val="111"/>
  </w:num>
  <w:num w:numId="78">
    <w:abstractNumId w:val="138"/>
  </w:num>
  <w:num w:numId="79">
    <w:abstractNumId w:val="85"/>
  </w:num>
  <w:num w:numId="80">
    <w:abstractNumId w:val="7"/>
  </w:num>
  <w:num w:numId="81">
    <w:abstractNumId w:val="128"/>
  </w:num>
  <w:num w:numId="82">
    <w:abstractNumId w:val="56"/>
  </w:num>
  <w:num w:numId="83">
    <w:abstractNumId w:val="9"/>
  </w:num>
  <w:num w:numId="84">
    <w:abstractNumId w:val="79"/>
  </w:num>
  <w:num w:numId="85">
    <w:abstractNumId w:val="28"/>
  </w:num>
  <w:num w:numId="86">
    <w:abstractNumId w:val="54"/>
  </w:num>
  <w:num w:numId="87">
    <w:abstractNumId w:val="162"/>
  </w:num>
  <w:num w:numId="88">
    <w:abstractNumId w:val="142"/>
  </w:num>
  <w:num w:numId="89">
    <w:abstractNumId w:val="31"/>
  </w:num>
  <w:num w:numId="90">
    <w:abstractNumId w:val="93"/>
  </w:num>
  <w:num w:numId="91">
    <w:abstractNumId w:val="11"/>
  </w:num>
  <w:num w:numId="92">
    <w:abstractNumId w:val="5"/>
  </w:num>
  <w:num w:numId="93">
    <w:abstractNumId w:val="166"/>
  </w:num>
  <w:num w:numId="94">
    <w:abstractNumId w:val="117"/>
  </w:num>
  <w:num w:numId="95">
    <w:abstractNumId w:val="144"/>
  </w:num>
  <w:num w:numId="96">
    <w:abstractNumId w:val="76"/>
  </w:num>
  <w:num w:numId="97">
    <w:abstractNumId w:val="21"/>
  </w:num>
  <w:num w:numId="98">
    <w:abstractNumId w:val="18"/>
  </w:num>
  <w:num w:numId="99">
    <w:abstractNumId w:val="134"/>
  </w:num>
  <w:num w:numId="100">
    <w:abstractNumId w:val="149"/>
  </w:num>
  <w:num w:numId="101">
    <w:abstractNumId w:val="0"/>
  </w:num>
  <w:num w:numId="102">
    <w:abstractNumId w:val="26"/>
  </w:num>
  <w:num w:numId="103">
    <w:abstractNumId w:val="159"/>
  </w:num>
  <w:num w:numId="104">
    <w:abstractNumId w:val="38"/>
  </w:num>
  <w:num w:numId="105">
    <w:abstractNumId w:val="59"/>
  </w:num>
  <w:num w:numId="106">
    <w:abstractNumId w:val="66"/>
  </w:num>
  <w:num w:numId="107">
    <w:abstractNumId w:val="41"/>
  </w:num>
  <w:num w:numId="108">
    <w:abstractNumId w:val="20"/>
  </w:num>
  <w:num w:numId="109">
    <w:abstractNumId w:val="67"/>
  </w:num>
  <w:num w:numId="110">
    <w:abstractNumId w:val="84"/>
  </w:num>
  <w:num w:numId="111">
    <w:abstractNumId w:val="40"/>
  </w:num>
  <w:num w:numId="112">
    <w:abstractNumId w:val="43"/>
  </w:num>
  <w:num w:numId="113">
    <w:abstractNumId w:val="165"/>
  </w:num>
  <w:num w:numId="114">
    <w:abstractNumId w:val="36"/>
  </w:num>
  <w:num w:numId="115">
    <w:abstractNumId w:val="116"/>
  </w:num>
  <w:num w:numId="116">
    <w:abstractNumId w:val="151"/>
  </w:num>
  <w:num w:numId="117">
    <w:abstractNumId w:val="106"/>
  </w:num>
  <w:num w:numId="118">
    <w:abstractNumId w:val="126"/>
  </w:num>
  <w:num w:numId="119">
    <w:abstractNumId w:val="94"/>
  </w:num>
  <w:num w:numId="120">
    <w:abstractNumId w:val="115"/>
  </w:num>
  <w:num w:numId="121">
    <w:abstractNumId w:val="113"/>
  </w:num>
  <w:num w:numId="122">
    <w:abstractNumId w:val="37"/>
  </w:num>
  <w:num w:numId="123">
    <w:abstractNumId w:val="107"/>
  </w:num>
  <w:num w:numId="124">
    <w:abstractNumId w:val="89"/>
  </w:num>
  <w:num w:numId="125">
    <w:abstractNumId w:val="60"/>
  </w:num>
  <w:num w:numId="126">
    <w:abstractNumId w:val="95"/>
  </w:num>
  <w:num w:numId="127">
    <w:abstractNumId w:val="118"/>
  </w:num>
  <w:num w:numId="128">
    <w:abstractNumId w:val="62"/>
  </w:num>
  <w:num w:numId="129">
    <w:abstractNumId w:val="27"/>
  </w:num>
  <w:num w:numId="130">
    <w:abstractNumId w:val="55"/>
  </w:num>
  <w:num w:numId="131">
    <w:abstractNumId w:val="42"/>
  </w:num>
  <w:num w:numId="132">
    <w:abstractNumId w:val="30"/>
  </w:num>
  <w:num w:numId="133">
    <w:abstractNumId w:val="10"/>
  </w:num>
  <w:num w:numId="134">
    <w:abstractNumId w:val="158"/>
  </w:num>
  <w:num w:numId="135">
    <w:abstractNumId w:val="152"/>
  </w:num>
  <w:num w:numId="136">
    <w:abstractNumId w:val="120"/>
  </w:num>
  <w:num w:numId="137">
    <w:abstractNumId w:val="156"/>
  </w:num>
  <w:num w:numId="138">
    <w:abstractNumId w:val="99"/>
  </w:num>
  <w:num w:numId="139">
    <w:abstractNumId w:val="140"/>
  </w:num>
  <w:num w:numId="140">
    <w:abstractNumId w:val="12"/>
  </w:num>
  <w:num w:numId="141">
    <w:abstractNumId w:val="135"/>
  </w:num>
  <w:num w:numId="142">
    <w:abstractNumId w:val="46"/>
  </w:num>
  <w:num w:numId="143">
    <w:abstractNumId w:val="88"/>
  </w:num>
  <w:num w:numId="144">
    <w:abstractNumId w:val="16"/>
  </w:num>
  <w:num w:numId="145">
    <w:abstractNumId w:val="96"/>
  </w:num>
  <w:num w:numId="146">
    <w:abstractNumId w:val="147"/>
  </w:num>
  <w:num w:numId="147">
    <w:abstractNumId w:val="35"/>
  </w:num>
  <w:num w:numId="148">
    <w:abstractNumId w:val="112"/>
  </w:num>
  <w:num w:numId="149">
    <w:abstractNumId w:val="97"/>
  </w:num>
  <w:num w:numId="150">
    <w:abstractNumId w:val="78"/>
  </w:num>
  <w:num w:numId="151">
    <w:abstractNumId w:val="98"/>
  </w:num>
  <w:num w:numId="152">
    <w:abstractNumId w:val="121"/>
  </w:num>
  <w:num w:numId="153">
    <w:abstractNumId w:val="3"/>
  </w:num>
  <w:num w:numId="154">
    <w:abstractNumId w:val="92"/>
  </w:num>
  <w:num w:numId="155">
    <w:abstractNumId w:val="101"/>
  </w:num>
  <w:num w:numId="156">
    <w:abstractNumId w:val="148"/>
  </w:num>
  <w:num w:numId="157">
    <w:abstractNumId w:val="48"/>
  </w:num>
  <w:num w:numId="158">
    <w:abstractNumId w:val="90"/>
  </w:num>
  <w:num w:numId="159">
    <w:abstractNumId w:val="22"/>
  </w:num>
  <w:num w:numId="160">
    <w:abstractNumId w:val="72"/>
  </w:num>
  <w:num w:numId="161">
    <w:abstractNumId w:val="57"/>
  </w:num>
  <w:num w:numId="162">
    <w:abstractNumId w:val="103"/>
  </w:num>
  <w:num w:numId="163">
    <w:abstractNumId w:val="108"/>
  </w:num>
  <w:num w:numId="164">
    <w:abstractNumId w:val="15"/>
  </w:num>
  <w:num w:numId="165">
    <w:abstractNumId w:val="164"/>
  </w:num>
  <w:num w:numId="166">
    <w:abstractNumId w:val="157"/>
  </w:num>
  <w:num w:numId="167">
    <w:abstractNumId w:val="131"/>
  </w:num>
  <w:num w:numId="168">
    <w:abstractNumId w:val="100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51F71"/>
    <w:rsid w:val="000673D3"/>
    <w:rsid w:val="001D50C5"/>
    <w:rsid w:val="00203613"/>
    <w:rsid w:val="00497EF1"/>
    <w:rsid w:val="00503339"/>
    <w:rsid w:val="00973C99"/>
    <w:rsid w:val="00A65E60"/>
    <w:rsid w:val="00AA34BC"/>
    <w:rsid w:val="00AC0ACB"/>
    <w:rsid w:val="00D51F71"/>
    <w:rsid w:val="00D54E88"/>
    <w:rsid w:val="00F3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F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D51F71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6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D51F71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Колонтитул + 8;5 pt"/>
    <w:basedOn w:val="a6"/>
    <w:rsid w:val="00D51F71"/>
    <w:rPr>
      <w:color w:val="000000"/>
      <w:spacing w:val="0"/>
      <w:w w:val="100"/>
      <w:position w:val="0"/>
      <w:sz w:val="17"/>
      <w:szCs w:val="17"/>
    </w:rPr>
  </w:style>
  <w:style w:type="character" w:customStyle="1" w:styleId="2Exact">
    <w:name w:val="Основной текст (2) Exact"/>
    <w:basedOn w:val="a0"/>
    <w:rsid w:val="00D51F7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8">
    <w:name w:val="Колонтитул"/>
    <w:basedOn w:val="a6"/>
    <w:rsid w:val="00D51F71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51F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sid w:val="00D5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1F71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D51F71"/>
    <w:rPr>
      <w:color w:val="000000"/>
      <w:spacing w:val="0"/>
      <w:w w:val="100"/>
      <w:position w:val="0"/>
      <w:lang w:val="ru-RU"/>
    </w:rPr>
  </w:style>
  <w:style w:type="character" w:customStyle="1" w:styleId="2135pt">
    <w:name w:val="Основной текст (2) + 13;5 pt"/>
    <w:basedOn w:val="2"/>
    <w:rsid w:val="00D51F7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9">
    <w:name w:val="Основной текст + Полужирный"/>
    <w:basedOn w:val="a4"/>
    <w:rsid w:val="00D51F71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Заголовок №3_"/>
    <w:basedOn w:val="a0"/>
    <w:link w:val="32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51F7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6"/>
    <w:rsid w:val="00D51F71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Колонтитул"/>
    <w:basedOn w:val="a6"/>
    <w:rsid w:val="00D51F71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MingLiU9pt10ptExact">
    <w:name w:val="Основной текст + MingLiU;9 pt;Курсив;Интервал 10 pt Exact"/>
    <w:basedOn w:val="a4"/>
    <w:rsid w:val="00D51F71"/>
    <w:rPr>
      <w:rFonts w:ascii="MingLiU" w:eastAsia="MingLiU" w:hAnsi="MingLiU" w:cs="MingLiU"/>
      <w:i/>
      <w:iCs/>
      <w:color w:val="000000"/>
      <w:spacing w:val="214"/>
      <w:w w:val="100"/>
      <w:position w:val="0"/>
      <w:sz w:val="18"/>
      <w:szCs w:val="18"/>
      <w:u w:val="single"/>
      <w:lang w:val="ru-RU"/>
    </w:rPr>
  </w:style>
  <w:style w:type="character" w:customStyle="1" w:styleId="MingLiU9pt10ptExact0">
    <w:name w:val="Основной текст + MingLiU;9 pt;Курсив;Интервал 10 pt Exact"/>
    <w:basedOn w:val="a4"/>
    <w:rsid w:val="00D51F71"/>
    <w:rPr>
      <w:rFonts w:ascii="MingLiU" w:eastAsia="MingLiU" w:hAnsi="MingLiU" w:cs="MingLiU"/>
      <w:i/>
      <w:iCs/>
      <w:color w:val="000000"/>
      <w:spacing w:val="214"/>
      <w:w w:val="100"/>
      <w:position w:val="0"/>
      <w:sz w:val="18"/>
      <w:szCs w:val="18"/>
      <w:u w:val="single"/>
    </w:rPr>
  </w:style>
  <w:style w:type="character" w:customStyle="1" w:styleId="1pt">
    <w:name w:val="Основной текст + Интервал 1 pt"/>
    <w:basedOn w:val="a4"/>
    <w:rsid w:val="00D51F71"/>
    <w:rPr>
      <w:color w:val="000000"/>
      <w:spacing w:val="20"/>
      <w:w w:val="100"/>
      <w:position w:val="0"/>
      <w:lang w:val="ru-RU"/>
    </w:rPr>
  </w:style>
  <w:style w:type="character" w:customStyle="1" w:styleId="85pt0">
    <w:name w:val="Основной текст + 8;5 pt;Полужирный;Малые прописные"/>
    <w:basedOn w:val="a4"/>
    <w:rsid w:val="00D51F71"/>
    <w:rPr>
      <w:b/>
      <w:bCs/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pt">
    <w:name w:val="Основной текст + 10 pt;Полужирный"/>
    <w:basedOn w:val="a4"/>
    <w:rsid w:val="00D51F7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andara95pt">
    <w:name w:val="Основной текст + Candara;9;5 pt"/>
    <w:basedOn w:val="a4"/>
    <w:rsid w:val="00D51F71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85pt1">
    <w:name w:val="Основной текст + 8;5 pt;Полужирный"/>
    <w:basedOn w:val="a4"/>
    <w:rsid w:val="00D51F71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ndara95pt0">
    <w:name w:val="Основной текст + Candara;9;5 pt"/>
    <w:basedOn w:val="a4"/>
    <w:rsid w:val="00D51F71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">
    <w:name w:val="Основной текст + 8 pt;Полужирный"/>
    <w:basedOn w:val="a4"/>
    <w:rsid w:val="00D51F71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1">
    <w:name w:val="Заголовок №4_"/>
    <w:basedOn w:val="a0"/>
    <w:link w:val="42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D51F71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картинке_"/>
    <w:basedOn w:val="a0"/>
    <w:link w:val="ad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_"/>
    <w:basedOn w:val="a0"/>
    <w:link w:val="26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3"/>
    <w:basedOn w:val="a4"/>
    <w:rsid w:val="00D51F71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-2pt">
    <w:name w:val="Основной текст + 11;5 pt;Курсив;Интервал -2 pt"/>
    <w:basedOn w:val="a4"/>
    <w:rsid w:val="00D51F71"/>
    <w:rPr>
      <w:i/>
      <w:iCs/>
      <w:color w:val="000000"/>
      <w:spacing w:val="-50"/>
      <w:w w:val="100"/>
      <w:position w:val="0"/>
      <w:sz w:val="23"/>
      <w:szCs w:val="23"/>
      <w:u w:val="single"/>
      <w:lang w:val="en-US"/>
    </w:rPr>
  </w:style>
  <w:style w:type="character" w:customStyle="1" w:styleId="43">
    <w:name w:val="Основной текст4"/>
    <w:basedOn w:val="a4"/>
    <w:rsid w:val="00D51F71"/>
    <w:rPr>
      <w:color w:val="000000"/>
      <w:spacing w:val="0"/>
      <w:w w:val="100"/>
      <w:position w:val="0"/>
      <w:u w:val="single"/>
    </w:rPr>
  </w:style>
  <w:style w:type="character" w:customStyle="1" w:styleId="51">
    <w:name w:val="Основной текст5"/>
    <w:basedOn w:val="a4"/>
    <w:rsid w:val="00D51F71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;Курсив"/>
    <w:basedOn w:val="a4"/>
    <w:rsid w:val="00D51F71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">
    <w:name w:val="Основной текст (8)_"/>
    <w:basedOn w:val="a0"/>
    <w:link w:val="8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2">
    <w:name w:val="Основной текст + 8;5 pt"/>
    <w:basedOn w:val="a4"/>
    <w:rsid w:val="00D51F7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7">
    <w:name w:val="Основной текст (2) + Не полужирный"/>
    <w:basedOn w:val="2"/>
    <w:rsid w:val="00D51F71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51F71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(12)_"/>
    <w:basedOn w:val="a0"/>
    <w:link w:val="12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D51F7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Arial105pt">
    <w:name w:val="Основной текст (14) + Arial;10;5 pt"/>
    <w:basedOn w:val="14"/>
    <w:rsid w:val="00D51F71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15">
    <w:name w:val="Основной текст (15)_"/>
    <w:basedOn w:val="a0"/>
    <w:link w:val="150"/>
    <w:rsid w:val="00D51F71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5Arial11pt">
    <w:name w:val="Основной текст (15) + Arial;11 pt;Не полужирный"/>
    <w:basedOn w:val="15"/>
    <w:rsid w:val="00D51F7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15pt0">
    <w:name w:val="Колонтитул + 11;5 pt;Курсив"/>
    <w:basedOn w:val="a6"/>
    <w:rsid w:val="00D51F71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5pt3">
    <w:name w:val="Колонтитул + 8;5 pt"/>
    <w:basedOn w:val="a6"/>
    <w:rsid w:val="00D51F71"/>
    <w:rPr>
      <w:color w:val="000000"/>
      <w:spacing w:val="0"/>
      <w:w w:val="100"/>
      <w:position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sid w:val="00D51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-1pt">
    <w:name w:val="Заголовок №1 + Интервал -1 pt"/>
    <w:basedOn w:val="1"/>
    <w:rsid w:val="00D51F71"/>
    <w:rPr>
      <w:color w:val="000000"/>
      <w:spacing w:val="-2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D51F71"/>
    <w:rPr>
      <w:rFonts w:ascii="Arial" w:eastAsia="Arial" w:hAnsi="Arial" w:cs="Arial"/>
      <w:b/>
      <w:bCs/>
      <w:i/>
      <w:iCs/>
      <w:smallCaps w:val="0"/>
      <w:strike w:val="0"/>
      <w:spacing w:val="10"/>
      <w:sz w:val="27"/>
      <w:szCs w:val="27"/>
      <w:u w:val="none"/>
    </w:rPr>
  </w:style>
  <w:style w:type="character" w:customStyle="1" w:styleId="18TimesNewRoman105pt0pt">
    <w:name w:val="Основной текст (18) + Times New Roman;10;5 pt;Не курсив;Интервал 0 pt"/>
    <w:basedOn w:val="18"/>
    <w:rsid w:val="00D51F7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181">
    <w:name w:val="Основной текст (18)"/>
    <w:basedOn w:val="18"/>
    <w:rsid w:val="00D51F71"/>
    <w:rPr>
      <w:color w:val="000000"/>
      <w:w w:val="100"/>
      <w:position w:val="0"/>
      <w:u w:val="single"/>
      <w:lang w:val="ru-RU"/>
    </w:rPr>
  </w:style>
  <w:style w:type="character" w:customStyle="1" w:styleId="19">
    <w:name w:val="Основной текст (19)_"/>
    <w:basedOn w:val="a0"/>
    <w:link w:val="190"/>
    <w:rsid w:val="00D51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15pt1">
    <w:name w:val="Основной текст + 11;5 pt;Курсив"/>
    <w:basedOn w:val="a4"/>
    <w:rsid w:val="00D51F71"/>
    <w:rPr>
      <w:i/>
      <w:iCs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ae">
    <w:name w:val="Основной текст + Полужирный"/>
    <w:basedOn w:val="a4"/>
    <w:rsid w:val="00D51F71"/>
    <w:rPr>
      <w:b/>
      <w:bCs/>
      <w:color w:val="000000"/>
      <w:spacing w:val="0"/>
      <w:w w:val="100"/>
      <w:position w:val="0"/>
      <w:lang w:val="ru-RU"/>
    </w:rPr>
  </w:style>
  <w:style w:type="character" w:customStyle="1" w:styleId="af">
    <w:name w:val="Подпись к таблице_"/>
    <w:basedOn w:val="a0"/>
    <w:link w:val="af0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картинке (3)_"/>
    <w:basedOn w:val="a0"/>
    <w:link w:val="35"/>
    <w:rsid w:val="00D51F7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Exact">
    <w:name w:val="Основной текст (21) Exact"/>
    <w:basedOn w:val="a0"/>
    <w:link w:val="210"/>
    <w:rsid w:val="00D51F7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22Exact">
    <w:name w:val="Основной текст (22) Exact"/>
    <w:basedOn w:val="a0"/>
    <w:link w:val="220"/>
    <w:rsid w:val="00D51F7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sid w:val="00D51F71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20FranklinGothicDemi95pt0pt">
    <w:name w:val="Основной текст (20) + Franklin Gothic Demi;9;5 pt;Не курсив;Интервал 0 pt"/>
    <w:basedOn w:val="200"/>
    <w:rsid w:val="00D51F71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0145pt0pt">
    <w:name w:val="Основной текст (20) + 14;5 pt;Полужирный;Интервал 0 pt"/>
    <w:basedOn w:val="200"/>
    <w:rsid w:val="00D51F71"/>
    <w:rPr>
      <w:b/>
      <w:b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20145pt0pt0">
    <w:name w:val="Основной текст (20) + 14;5 pt;Полужирный;Интервал 0 pt"/>
    <w:basedOn w:val="200"/>
    <w:rsid w:val="00D51F71"/>
    <w:rPr>
      <w:b/>
      <w:bCs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02">
    <w:name w:val="Основной текст (20)"/>
    <w:basedOn w:val="200"/>
    <w:rsid w:val="00D51F71"/>
    <w:rPr>
      <w:color w:val="000000"/>
      <w:w w:val="100"/>
      <w:position w:val="0"/>
      <w:u w:val="single"/>
    </w:rPr>
  </w:style>
  <w:style w:type="character" w:customStyle="1" w:styleId="115pt1pt">
    <w:name w:val="Основной текст + 11;5 pt;Курсив;Интервал 1 pt"/>
    <w:basedOn w:val="a4"/>
    <w:rsid w:val="00D51F71"/>
    <w:rPr>
      <w:i/>
      <w:iCs/>
      <w:color w:val="000000"/>
      <w:spacing w:val="20"/>
      <w:w w:val="100"/>
      <w:position w:val="0"/>
      <w:sz w:val="23"/>
      <w:szCs w:val="23"/>
      <w:u w:val="single"/>
      <w:lang w:val="en-US"/>
    </w:rPr>
  </w:style>
  <w:style w:type="character" w:customStyle="1" w:styleId="115pt1pt0">
    <w:name w:val="Основной текст + 11;5 pt;Курсив;Интервал 1 pt"/>
    <w:basedOn w:val="a4"/>
    <w:rsid w:val="00D51F71"/>
    <w:rPr>
      <w:i/>
      <w:iCs/>
      <w:color w:val="000000"/>
      <w:spacing w:val="20"/>
      <w:w w:val="100"/>
      <w:position w:val="0"/>
      <w:sz w:val="23"/>
      <w:szCs w:val="23"/>
    </w:rPr>
  </w:style>
  <w:style w:type="character" w:customStyle="1" w:styleId="28">
    <w:name w:val="Основной текст (2)"/>
    <w:basedOn w:val="2"/>
    <w:rsid w:val="00D51F71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"/>
    <w:basedOn w:val="a4"/>
    <w:rsid w:val="00D51F7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5pt">
    <w:name w:val="Основной текст + 7;5 pt;Полужирный"/>
    <w:basedOn w:val="a4"/>
    <w:rsid w:val="00D51F71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4pt-2pt">
    <w:name w:val="Основной текст + 14 pt;Курсив;Интервал -2 pt"/>
    <w:basedOn w:val="a4"/>
    <w:rsid w:val="00D51F71"/>
    <w:rPr>
      <w:i/>
      <w:iCs/>
      <w:color w:val="000000"/>
      <w:spacing w:val="-40"/>
      <w:w w:val="100"/>
      <w:position w:val="0"/>
      <w:sz w:val="28"/>
      <w:szCs w:val="28"/>
      <w:u w:val="single"/>
      <w:lang w:val="ru-RU"/>
    </w:rPr>
  </w:style>
  <w:style w:type="character" w:customStyle="1" w:styleId="115pt2">
    <w:name w:val="Основной текст + 11;5 pt"/>
    <w:basedOn w:val="a4"/>
    <w:rsid w:val="00D51F7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pt-2pt0">
    <w:name w:val="Основной текст + 14 pt;Курсив;Интервал -2 pt"/>
    <w:basedOn w:val="a4"/>
    <w:rsid w:val="00D51F71"/>
    <w:rPr>
      <w:i/>
      <w:iCs/>
      <w:color w:val="000000"/>
      <w:spacing w:val="-40"/>
      <w:w w:val="100"/>
      <w:position w:val="0"/>
      <w:sz w:val="28"/>
      <w:szCs w:val="28"/>
      <w:lang w:val="en-US"/>
    </w:rPr>
  </w:style>
  <w:style w:type="character" w:customStyle="1" w:styleId="121">
    <w:name w:val="Основной текст (12)"/>
    <w:basedOn w:val="12"/>
    <w:rsid w:val="00D51F71"/>
    <w:rPr>
      <w:color w:val="000000"/>
      <w:spacing w:val="0"/>
      <w:w w:val="100"/>
      <w:position w:val="0"/>
      <w:u w:val="single"/>
      <w:lang w:val="ru-RU"/>
    </w:rPr>
  </w:style>
  <w:style w:type="character" w:customStyle="1" w:styleId="230">
    <w:name w:val="Основной текст (23)_"/>
    <w:basedOn w:val="a0"/>
    <w:link w:val="231"/>
    <w:rsid w:val="00D51F7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pt0">
    <w:name w:val="Основной текст + Интервал 1 pt"/>
    <w:basedOn w:val="a4"/>
    <w:rsid w:val="00D51F71"/>
    <w:rPr>
      <w:color w:val="000000"/>
      <w:spacing w:val="20"/>
      <w:w w:val="100"/>
      <w:position w:val="0"/>
      <w:lang w:val="ru-RU"/>
    </w:rPr>
  </w:style>
  <w:style w:type="character" w:customStyle="1" w:styleId="240">
    <w:name w:val="Основной текст (24)_"/>
    <w:basedOn w:val="a0"/>
    <w:link w:val="241"/>
    <w:rsid w:val="00D51F7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0">
    <w:name w:val="Основной текст (25)_"/>
    <w:basedOn w:val="a0"/>
    <w:link w:val="251"/>
    <w:rsid w:val="00D51F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D51F71"/>
    <w:pPr>
      <w:shd w:val="clear" w:color="auto" w:fill="FFFFFF"/>
      <w:spacing w:after="45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51F71"/>
    <w:pPr>
      <w:shd w:val="clear" w:color="auto" w:fill="FFFFFF"/>
      <w:spacing w:before="4500"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D51F71"/>
    <w:pPr>
      <w:shd w:val="clear" w:color="auto" w:fill="FFFFFF"/>
      <w:spacing w:after="360" w:line="365" w:lineRule="exact"/>
      <w:jc w:val="center"/>
    </w:pPr>
    <w:rPr>
      <w:rFonts w:ascii="Arial" w:eastAsia="Arial" w:hAnsi="Arial" w:cs="Arial"/>
      <w:b/>
      <w:bCs/>
      <w:spacing w:val="30"/>
      <w:sz w:val="31"/>
      <w:szCs w:val="31"/>
    </w:rPr>
  </w:style>
  <w:style w:type="paragraph" w:customStyle="1" w:styleId="10">
    <w:name w:val="Заголовок №1"/>
    <w:basedOn w:val="a"/>
    <w:link w:val="1"/>
    <w:rsid w:val="00D51F71"/>
    <w:pPr>
      <w:shd w:val="clear" w:color="auto" w:fill="FFFFFF"/>
      <w:spacing w:before="360" w:after="6420" w:line="466" w:lineRule="exact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customStyle="1" w:styleId="6">
    <w:name w:val="Основной текст6"/>
    <w:basedOn w:val="a"/>
    <w:link w:val="a4"/>
    <w:rsid w:val="00D51F71"/>
    <w:pPr>
      <w:shd w:val="clear" w:color="auto" w:fill="FFFFFF"/>
      <w:spacing w:after="186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a7">
    <w:name w:val="Колонтитул"/>
    <w:basedOn w:val="a"/>
    <w:link w:val="a6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D51F71"/>
    <w:pPr>
      <w:shd w:val="clear" w:color="auto" w:fill="FFFFFF"/>
      <w:spacing w:before="168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61">
    <w:name w:val="Основной текст (6)"/>
    <w:basedOn w:val="a"/>
    <w:link w:val="60"/>
    <w:rsid w:val="00D51F71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D51F71"/>
    <w:pPr>
      <w:shd w:val="clear" w:color="auto" w:fill="FFFFFF"/>
      <w:spacing w:before="240" w:after="240" w:line="274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D51F71"/>
    <w:pPr>
      <w:shd w:val="clear" w:color="auto" w:fill="FFFFFF"/>
      <w:spacing w:before="360" w:line="0" w:lineRule="atLeast"/>
      <w:jc w:val="center"/>
    </w:pPr>
    <w:rPr>
      <w:rFonts w:ascii="Candara" w:eastAsia="Candara" w:hAnsi="Candara" w:cs="Candara"/>
      <w:sz w:val="25"/>
      <w:szCs w:val="25"/>
    </w:rPr>
  </w:style>
  <w:style w:type="paragraph" w:customStyle="1" w:styleId="23">
    <w:name w:val="Заголовок №2"/>
    <w:basedOn w:val="a"/>
    <w:link w:val="22"/>
    <w:rsid w:val="00D51F71"/>
    <w:pPr>
      <w:shd w:val="clear" w:color="auto" w:fill="FFFFFF"/>
      <w:spacing w:before="240" w:after="240" w:line="322" w:lineRule="exact"/>
      <w:jc w:val="both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42">
    <w:name w:val="Заголовок №4"/>
    <w:basedOn w:val="a"/>
    <w:link w:val="41"/>
    <w:rsid w:val="00D51F71"/>
    <w:pPr>
      <w:shd w:val="clear" w:color="auto" w:fill="FFFFFF"/>
      <w:spacing w:before="240" w:line="269" w:lineRule="exact"/>
      <w:ind w:hanging="158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ad">
    <w:name w:val="Подпись к картинке"/>
    <w:basedOn w:val="a"/>
    <w:link w:val="ac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6">
    <w:name w:val="Подпись к картинке (2)"/>
    <w:basedOn w:val="a"/>
    <w:link w:val="25"/>
    <w:rsid w:val="00D51F7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90">
    <w:name w:val="Основной текст (9)"/>
    <w:basedOn w:val="a"/>
    <w:link w:val="9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1">
    <w:name w:val="Основной текст (10)"/>
    <w:basedOn w:val="a"/>
    <w:link w:val="100"/>
    <w:rsid w:val="00D51F71"/>
    <w:pPr>
      <w:shd w:val="clear" w:color="auto" w:fill="FFFFFF"/>
      <w:spacing w:line="274" w:lineRule="exact"/>
    </w:pPr>
    <w:rPr>
      <w:rFonts w:ascii="Arial" w:eastAsia="Arial" w:hAnsi="Arial" w:cs="Arial"/>
      <w:sz w:val="17"/>
      <w:szCs w:val="17"/>
    </w:rPr>
  </w:style>
  <w:style w:type="paragraph" w:customStyle="1" w:styleId="111">
    <w:name w:val="Основной текст (11)"/>
    <w:basedOn w:val="a"/>
    <w:link w:val="110"/>
    <w:rsid w:val="00D51F71"/>
    <w:pPr>
      <w:shd w:val="clear" w:color="auto" w:fill="FFFFFF"/>
      <w:spacing w:before="480" w:line="274" w:lineRule="exact"/>
      <w:jc w:val="right"/>
    </w:pPr>
    <w:rPr>
      <w:rFonts w:ascii="Arial" w:eastAsia="Arial" w:hAnsi="Arial" w:cs="Arial"/>
      <w:i/>
      <w:iCs/>
      <w:sz w:val="23"/>
      <w:szCs w:val="23"/>
    </w:rPr>
  </w:style>
  <w:style w:type="paragraph" w:customStyle="1" w:styleId="120">
    <w:name w:val="Основной текст (12)"/>
    <w:basedOn w:val="a"/>
    <w:link w:val="12"/>
    <w:rsid w:val="00D51F71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D51F71"/>
    <w:pPr>
      <w:shd w:val="clear" w:color="auto" w:fill="FFFFFF"/>
      <w:spacing w:line="274" w:lineRule="exact"/>
    </w:pPr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D51F71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50">
    <w:name w:val="Основной текст (15)"/>
    <w:basedOn w:val="a"/>
    <w:link w:val="15"/>
    <w:rsid w:val="00D51F71"/>
    <w:pPr>
      <w:shd w:val="clear" w:color="auto" w:fill="FFFFFF"/>
      <w:spacing w:line="274" w:lineRule="exact"/>
      <w:jc w:val="both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160">
    <w:name w:val="Основной текст (16)"/>
    <w:basedOn w:val="a"/>
    <w:link w:val="16"/>
    <w:rsid w:val="00D51F7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51F71"/>
    <w:pPr>
      <w:shd w:val="clear" w:color="auto" w:fill="FFFFFF"/>
      <w:spacing w:before="180" w:after="18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0">
    <w:name w:val="Основной текст (18)"/>
    <w:basedOn w:val="a"/>
    <w:link w:val="18"/>
    <w:rsid w:val="00D51F71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  <w:i/>
      <w:iCs/>
      <w:spacing w:val="10"/>
      <w:sz w:val="27"/>
      <w:szCs w:val="27"/>
    </w:rPr>
  </w:style>
  <w:style w:type="paragraph" w:customStyle="1" w:styleId="190">
    <w:name w:val="Основной текст (19)"/>
    <w:basedOn w:val="a"/>
    <w:link w:val="19"/>
    <w:rsid w:val="00D51F71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f0">
    <w:name w:val="Подпись к таблице"/>
    <w:basedOn w:val="a"/>
    <w:link w:val="af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5">
    <w:name w:val="Подпись к картинке (3)"/>
    <w:basedOn w:val="a"/>
    <w:link w:val="34"/>
    <w:rsid w:val="00D51F7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10">
    <w:name w:val="Основной текст (21)"/>
    <w:basedOn w:val="a"/>
    <w:link w:val="21Exact"/>
    <w:rsid w:val="00D51F7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39"/>
      <w:szCs w:val="39"/>
    </w:rPr>
  </w:style>
  <w:style w:type="paragraph" w:customStyle="1" w:styleId="220">
    <w:name w:val="Основной текст (22)"/>
    <w:basedOn w:val="a"/>
    <w:link w:val="22Exact"/>
    <w:rsid w:val="00D51F71"/>
    <w:pPr>
      <w:shd w:val="clear" w:color="auto" w:fill="FFFFFF"/>
      <w:spacing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201">
    <w:name w:val="Основной текст (20)"/>
    <w:basedOn w:val="a"/>
    <w:link w:val="200"/>
    <w:rsid w:val="00D51F71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pacing w:val="-40"/>
      <w:sz w:val="18"/>
      <w:szCs w:val="18"/>
    </w:rPr>
  </w:style>
  <w:style w:type="paragraph" w:customStyle="1" w:styleId="231">
    <w:name w:val="Основной текст (23)"/>
    <w:basedOn w:val="a"/>
    <w:link w:val="230"/>
    <w:rsid w:val="00D51F71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41">
    <w:name w:val="Основной текст (24)"/>
    <w:basedOn w:val="a"/>
    <w:link w:val="240"/>
    <w:rsid w:val="00D51F71"/>
    <w:pPr>
      <w:shd w:val="clear" w:color="auto" w:fill="FFFFFF"/>
      <w:spacing w:after="540" w:line="322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251">
    <w:name w:val="Основной текст (25)"/>
    <w:basedOn w:val="a"/>
    <w:link w:val="250"/>
    <w:rsid w:val="00D51F7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Курганской области</vt:lpstr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Курганской области</dc:title>
  <dc:creator>Metodist</dc:creator>
  <cp:lastModifiedBy>Анна</cp:lastModifiedBy>
  <cp:revision>2</cp:revision>
  <dcterms:created xsi:type="dcterms:W3CDTF">2017-09-15T02:40:00Z</dcterms:created>
  <dcterms:modified xsi:type="dcterms:W3CDTF">2017-09-15T02:40:00Z</dcterms:modified>
</cp:coreProperties>
</file>